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44" w:rsidRDefault="00E40244" w:rsidP="00E40244">
      <w:pPr>
        <w:jc w:val="center"/>
        <w:rPr>
          <w:b/>
          <w:sz w:val="28"/>
          <w:szCs w:val="28"/>
        </w:rPr>
      </w:pPr>
      <w:r w:rsidRPr="00E40244">
        <w:rPr>
          <w:b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2" name="Рисунок 1" descr="Герб Красного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расного Хол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E42D31"/>
                        </a:clrFrom>
                        <a:clrTo>
                          <a:srgbClr val="E42D31">
                            <a:alpha val="0"/>
                          </a:srgbClr>
                        </a:clrTo>
                      </a:clrChange>
                      <a:lum bright="24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244" w:rsidRDefault="00E40244" w:rsidP="00E40244">
      <w:pPr>
        <w:jc w:val="center"/>
        <w:rPr>
          <w:b/>
          <w:sz w:val="28"/>
          <w:szCs w:val="28"/>
        </w:rPr>
      </w:pPr>
    </w:p>
    <w:p w:rsidR="00E40244" w:rsidRDefault="00E40244" w:rsidP="00E402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КРАСНОХОЛМСКОГО</w:t>
      </w:r>
    </w:p>
    <w:p w:rsidR="00E40244" w:rsidRDefault="00E40244" w:rsidP="00E402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ОКРУГА  </w:t>
      </w:r>
    </w:p>
    <w:p w:rsidR="00E40244" w:rsidRDefault="00E40244" w:rsidP="00E40244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ТВЕРСКОЙ ОБЛАСТИ</w:t>
      </w:r>
    </w:p>
    <w:p w:rsidR="00E40244" w:rsidRDefault="00E40244" w:rsidP="00E40244">
      <w:pPr>
        <w:ind w:left="-1620"/>
        <w:jc w:val="center"/>
        <w:rPr>
          <w:b/>
          <w:sz w:val="28"/>
          <w:szCs w:val="28"/>
        </w:rPr>
      </w:pPr>
    </w:p>
    <w:p w:rsidR="00E40244" w:rsidRDefault="00E40244" w:rsidP="00E40244">
      <w:pPr>
        <w:ind w:left="-1620"/>
        <w:jc w:val="center"/>
        <w:rPr>
          <w:b/>
          <w:sz w:val="28"/>
          <w:szCs w:val="28"/>
        </w:rPr>
      </w:pPr>
    </w:p>
    <w:p w:rsidR="00E40244" w:rsidRDefault="00E40244" w:rsidP="00E40244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ПОСТАНОВЛЕНИЕ</w:t>
      </w:r>
    </w:p>
    <w:p w:rsidR="00E40244" w:rsidRDefault="00E40244" w:rsidP="00E40244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E40244" w:rsidTr="0067466F">
        <w:tc>
          <w:tcPr>
            <w:tcW w:w="3190" w:type="dxa"/>
            <w:hideMark/>
          </w:tcPr>
          <w:p w:rsidR="00E40244" w:rsidRDefault="00E40244" w:rsidP="00674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..2020                  </w:t>
            </w:r>
          </w:p>
        </w:tc>
        <w:tc>
          <w:tcPr>
            <w:tcW w:w="3190" w:type="dxa"/>
            <w:hideMark/>
          </w:tcPr>
          <w:p w:rsidR="00E40244" w:rsidRDefault="00E40244" w:rsidP="00674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Красный Холм</w:t>
            </w:r>
          </w:p>
        </w:tc>
        <w:tc>
          <w:tcPr>
            <w:tcW w:w="3190" w:type="dxa"/>
            <w:hideMark/>
          </w:tcPr>
          <w:p w:rsidR="00E40244" w:rsidRDefault="00E40244" w:rsidP="00674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</w:t>
            </w:r>
          </w:p>
        </w:tc>
      </w:tr>
    </w:tbl>
    <w:p w:rsidR="00E40244" w:rsidRDefault="00E40244" w:rsidP="00E40244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p w:rsidR="00E40244" w:rsidRPr="00B01C97" w:rsidRDefault="00E40244" w:rsidP="00E40244">
      <w:pPr>
        <w:spacing w:line="276" w:lineRule="auto"/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 xml:space="preserve">Об утверждении  </w:t>
      </w:r>
      <w:proofErr w:type="gramStart"/>
      <w:r w:rsidRPr="00B01C97">
        <w:rPr>
          <w:b/>
          <w:sz w:val="28"/>
          <w:szCs w:val="28"/>
        </w:rPr>
        <w:t>муниципальной</w:t>
      </w:r>
      <w:proofErr w:type="gramEnd"/>
    </w:p>
    <w:p w:rsidR="00E40244" w:rsidRPr="00B01C97" w:rsidRDefault="00E40244" w:rsidP="00E40244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 xml:space="preserve">программы  </w:t>
      </w:r>
      <w:r>
        <w:rPr>
          <w:b/>
          <w:sz w:val="28"/>
          <w:szCs w:val="28"/>
        </w:rPr>
        <w:t xml:space="preserve">«Развитие культуры и спорта </w:t>
      </w:r>
      <w:r w:rsidRPr="00B01C97">
        <w:rPr>
          <w:b/>
          <w:sz w:val="28"/>
          <w:szCs w:val="28"/>
        </w:rPr>
        <w:t xml:space="preserve"> в Краснохолмском  муниципальном округе Тверской области » на 2021-2026 годы</w:t>
      </w:r>
    </w:p>
    <w:p w:rsidR="00E40244" w:rsidRPr="00B01C97" w:rsidRDefault="00E40244" w:rsidP="00E40244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</w:p>
    <w:p w:rsidR="00E40244" w:rsidRPr="004D12B4" w:rsidRDefault="00E40244" w:rsidP="00E40244">
      <w:pPr>
        <w:jc w:val="center"/>
        <w:rPr>
          <w:b/>
          <w:i/>
          <w:sz w:val="28"/>
          <w:szCs w:val="28"/>
        </w:rPr>
      </w:pPr>
    </w:p>
    <w:p w:rsidR="00E40244" w:rsidRDefault="00E40244" w:rsidP="00E40244">
      <w:pPr>
        <w:tabs>
          <w:tab w:val="center" w:pos="4677"/>
          <w:tab w:val="left" w:pos="7140"/>
        </w:tabs>
        <w:autoSpaceDE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Рассмотрев представленную муниципальную программу </w:t>
      </w:r>
      <w:r w:rsidRPr="004D12B4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культуры и спорта  в Краснохолмском  муниципальном округе Тверской области » на 2021-2026 годы   </w:t>
      </w:r>
      <w:r>
        <w:rPr>
          <w:bCs/>
          <w:sz w:val="28"/>
          <w:szCs w:val="28"/>
        </w:rPr>
        <w:t>Администрация Краснохолмского муниципального округа  постановляет:</w:t>
      </w:r>
    </w:p>
    <w:p w:rsidR="00E40244" w:rsidRDefault="00E40244" w:rsidP="00E40244">
      <w:pPr>
        <w:spacing w:line="276" w:lineRule="auto"/>
        <w:jc w:val="both"/>
        <w:rPr>
          <w:bCs/>
          <w:sz w:val="28"/>
          <w:szCs w:val="28"/>
        </w:rPr>
      </w:pPr>
    </w:p>
    <w:p w:rsidR="00E40244" w:rsidRDefault="00E40244" w:rsidP="00E40244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12B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муниципальную </w:t>
      </w:r>
      <w:r w:rsidRPr="004D12B4">
        <w:rPr>
          <w:sz w:val="28"/>
          <w:szCs w:val="28"/>
        </w:rPr>
        <w:t xml:space="preserve"> программу   </w:t>
      </w:r>
      <w:r w:rsidRPr="004D12B4">
        <w:rPr>
          <w:color w:val="000000"/>
          <w:sz w:val="28"/>
          <w:szCs w:val="28"/>
        </w:rPr>
        <w:t xml:space="preserve"> </w:t>
      </w:r>
      <w:r w:rsidRPr="004D12B4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культуры и спорта  в Краснохолмском  муниципальном округе Тверской области » на 2021-2026</w:t>
      </w:r>
      <w:r w:rsidRPr="004D12B4">
        <w:rPr>
          <w:sz w:val="28"/>
          <w:szCs w:val="28"/>
        </w:rPr>
        <w:t xml:space="preserve"> годы   (прилагается). </w:t>
      </w:r>
    </w:p>
    <w:p w:rsidR="00E40244" w:rsidRPr="00E40244" w:rsidRDefault="00E40244" w:rsidP="00E4024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2.Считать утратившим силу Постановление  Администрации Краснохолмского района от 19.12.2018 года №272 «</w:t>
      </w:r>
      <w:r w:rsidRPr="00E40244">
        <w:rPr>
          <w:sz w:val="28"/>
          <w:szCs w:val="28"/>
        </w:rPr>
        <w:t xml:space="preserve">Об утверждении  муниципальной программы «Развитие культуры, спорта и туризма </w:t>
      </w:r>
    </w:p>
    <w:p w:rsidR="00E40244" w:rsidRPr="00E40244" w:rsidRDefault="00E40244" w:rsidP="00E40244">
      <w:pPr>
        <w:spacing w:line="276" w:lineRule="auto"/>
        <w:rPr>
          <w:sz w:val="28"/>
          <w:szCs w:val="28"/>
        </w:rPr>
      </w:pPr>
      <w:r w:rsidRPr="00E40244">
        <w:rPr>
          <w:sz w:val="28"/>
          <w:szCs w:val="28"/>
        </w:rPr>
        <w:t xml:space="preserve"> муниципального образования  Краснохолмский район Тверской области» на 2018-2023 годы.</w:t>
      </w:r>
    </w:p>
    <w:p w:rsidR="00E40244" w:rsidRDefault="00E40244" w:rsidP="00E40244">
      <w:pPr>
        <w:pStyle w:val="31"/>
        <w:jc w:val="both"/>
      </w:pPr>
      <w:r>
        <w:rPr>
          <w:bCs w:val="0"/>
        </w:rPr>
        <w:t>3.</w:t>
      </w:r>
      <w:r>
        <w:t>Данное постановление разместить на официальном сайте Администрации Краснохолмского муниципального округа  в сети Интернет.</w:t>
      </w:r>
    </w:p>
    <w:p w:rsidR="00E40244" w:rsidRDefault="00E40244" w:rsidP="00E40244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proofErr w:type="gramStart"/>
      <w:r>
        <w:rPr>
          <w:bCs/>
          <w:sz w:val="28"/>
          <w:szCs w:val="28"/>
        </w:rPr>
        <w:t>Контроль  за</w:t>
      </w:r>
      <w:proofErr w:type="gramEnd"/>
      <w:r>
        <w:rPr>
          <w:bCs/>
          <w:sz w:val="28"/>
          <w:szCs w:val="28"/>
        </w:rPr>
        <w:t xml:space="preserve"> исполнением данного постановления возложить на заместителя Главы Администрации Краснохолмского муниципального округа  по социальным вопросам </w:t>
      </w:r>
      <w:proofErr w:type="spellStart"/>
      <w:r>
        <w:rPr>
          <w:bCs/>
          <w:sz w:val="28"/>
          <w:szCs w:val="28"/>
        </w:rPr>
        <w:t>Валинкину</w:t>
      </w:r>
      <w:proofErr w:type="spellEnd"/>
      <w:r>
        <w:rPr>
          <w:bCs/>
          <w:sz w:val="28"/>
          <w:szCs w:val="28"/>
        </w:rPr>
        <w:t xml:space="preserve"> С.Н.</w:t>
      </w:r>
    </w:p>
    <w:p w:rsidR="00E40244" w:rsidRDefault="00E40244" w:rsidP="00E40244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5.Постановление вступает в силу со дня его подписания.</w:t>
      </w:r>
    </w:p>
    <w:p w:rsidR="00E40244" w:rsidRDefault="00E40244" w:rsidP="00E40244">
      <w:pPr>
        <w:spacing w:line="276" w:lineRule="auto"/>
        <w:jc w:val="both"/>
        <w:rPr>
          <w:bCs/>
          <w:szCs w:val="28"/>
        </w:rPr>
      </w:pPr>
    </w:p>
    <w:p w:rsidR="00E40244" w:rsidRDefault="00E40244" w:rsidP="00E40244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40244" w:rsidRDefault="00C10B76" w:rsidP="00E40244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 w:rsidR="00E40244">
        <w:rPr>
          <w:rFonts w:ascii="Times New Roman" w:hAnsi="Times New Roman"/>
          <w:sz w:val="28"/>
          <w:szCs w:val="28"/>
        </w:rPr>
        <w:t xml:space="preserve">                                                            В.Ю. Журавлев</w:t>
      </w:r>
    </w:p>
    <w:p w:rsidR="00E40244" w:rsidRDefault="00E40244" w:rsidP="00E40244">
      <w:pPr>
        <w:rPr>
          <w:sz w:val="28"/>
          <w:szCs w:val="28"/>
        </w:rPr>
      </w:pPr>
    </w:p>
    <w:p w:rsidR="00E40244" w:rsidRDefault="00E40244" w:rsidP="00E40244">
      <w:pPr>
        <w:rPr>
          <w:sz w:val="28"/>
          <w:szCs w:val="28"/>
        </w:rPr>
      </w:pPr>
    </w:p>
    <w:p w:rsidR="00B11550" w:rsidRPr="00B11550" w:rsidRDefault="00E40244" w:rsidP="00B11550">
      <w:pPr>
        <w:spacing w:line="276" w:lineRule="auto"/>
        <w:jc w:val="center"/>
        <w:rPr>
          <w:sz w:val="28"/>
          <w:szCs w:val="28"/>
        </w:rPr>
      </w:pPr>
      <w:r w:rsidRPr="002D7666"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t xml:space="preserve"> </w:t>
      </w:r>
      <w:r w:rsidR="00B11550">
        <w:rPr>
          <w:sz w:val="28"/>
          <w:szCs w:val="28"/>
        </w:rPr>
        <w:t xml:space="preserve"> «</w:t>
      </w:r>
      <w:r w:rsidR="00B11550" w:rsidRPr="00B11550">
        <w:rPr>
          <w:sz w:val="28"/>
          <w:szCs w:val="28"/>
        </w:rPr>
        <w:t xml:space="preserve">Об утверждении  </w:t>
      </w:r>
      <w:proofErr w:type="gramStart"/>
      <w:r w:rsidR="00B11550" w:rsidRPr="00B11550">
        <w:rPr>
          <w:sz w:val="28"/>
          <w:szCs w:val="28"/>
        </w:rPr>
        <w:t>муниципальной</w:t>
      </w:r>
      <w:proofErr w:type="gramEnd"/>
    </w:p>
    <w:p w:rsidR="00B11550" w:rsidRPr="00B11550" w:rsidRDefault="00B11550" w:rsidP="00B11550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 w:rsidRPr="00B11550">
        <w:rPr>
          <w:sz w:val="28"/>
          <w:szCs w:val="28"/>
        </w:rPr>
        <w:t>программы  «Развитие культуры и спорта  в Краснохолмском  муниципальном округе Тверской области » на 2021-2026 годы</w:t>
      </w:r>
    </w:p>
    <w:p w:rsidR="00B11550" w:rsidRPr="00B11550" w:rsidRDefault="00B11550" w:rsidP="00B11550">
      <w:pPr>
        <w:tabs>
          <w:tab w:val="center" w:pos="4677"/>
          <w:tab w:val="left" w:pos="7140"/>
        </w:tabs>
        <w:autoSpaceDE w:val="0"/>
        <w:rPr>
          <w:sz w:val="28"/>
          <w:szCs w:val="28"/>
        </w:rPr>
      </w:pPr>
    </w:p>
    <w:p w:rsidR="00E40244" w:rsidRDefault="00E40244" w:rsidP="00B11550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  <w:r w:rsidRPr="00B11550">
        <w:rPr>
          <w:sz w:val="28"/>
          <w:szCs w:val="28"/>
        </w:rPr>
        <w:t xml:space="preserve">  </w:t>
      </w:r>
    </w:p>
    <w:p w:rsidR="00E40244" w:rsidRDefault="00E40244" w:rsidP="00E4024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В И З И Р О В А Л И:</w:t>
      </w:r>
    </w:p>
    <w:p w:rsidR="00E40244" w:rsidRDefault="00E40244" w:rsidP="00E40244">
      <w:pPr>
        <w:jc w:val="center"/>
        <w:rPr>
          <w:b/>
          <w:sz w:val="28"/>
          <w:szCs w:val="28"/>
        </w:rPr>
      </w:pPr>
    </w:p>
    <w:p w:rsidR="00E40244" w:rsidRDefault="00E40244" w:rsidP="00E402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40244" w:rsidRDefault="00E40244" w:rsidP="00E402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                                                Н.А. Исаков </w:t>
      </w:r>
    </w:p>
    <w:p w:rsidR="00E40244" w:rsidRDefault="00E40244" w:rsidP="00E40244">
      <w:pPr>
        <w:ind w:left="284"/>
        <w:jc w:val="both"/>
        <w:rPr>
          <w:sz w:val="28"/>
          <w:szCs w:val="28"/>
        </w:rPr>
      </w:pPr>
    </w:p>
    <w:p w:rsidR="00E40244" w:rsidRDefault="00E40244" w:rsidP="00E402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заведующая финансовым</w:t>
      </w:r>
    </w:p>
    <w:p w:rsidR="00E40244" w:rsidRDefault="00E40244" w:rsidP="00E402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отделом                                                                                С.С. Куликова</w:t>
      </w:r>
    </w:p>
    <w:p w:rsidR="00E40244" w:rsidRDefault="00E40244" w:rsidP="00E40244">
      <w:pPr>
        <w:ind w:left="284"/>
        <w:jc w:val="both"/>
        <w:rPr>
          <w:sz w:val="28"/>
          <w:szCs w:val="28"/>
        </w:rPr>
      </w:pPr>
    </w:p>
    <w:p w:rsidR="00E40244" w:rsidRDefault="00E40244" w:rsidP="00E402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40244" w:rsidRDefault="00E40244" w:rsidP="00E4024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                           С.Н. </w:t>
      </w:r>
      <w:proofErr w:type="spellStart"/>
      <w:r>
        <w:rPr>
          <w:sz w:val="28"/>
          <w:szCs w:val="28"/>
        </w:rPr>
        <w:t>Валинкина</w:t>
      </w:r>
      <w:proofErr w:type="spellEnd"/>
    </w:p>
    <w:p w:rsidR="00E40244" w:rsidRDefault="00E40244" w:rsidP="00E40244">
      <w:pPr>
        <w:pStyle w:val="a7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E40244" w:rsidRDefault="00E40244" w:rsidP="00E40244">
      <w:pPr>
        <w:pStyle w:val="a7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юридическим отделом                                    С.Л.Беляков                                    </w:t>
      </w:r>
    </w:p>
    <w:p w:rsidR="00E40244" w:rsidRDefault="00E40244" w:rsidP="00E40244">
      <w:pPr>
        <w:pStyle w:val="a7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E40244" w:rsidRDefault="00E40244" w:rsidP="00E40244">
      <w:pPr>
        <w:pStyle w:val="a7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E40244" w:rsidRDefault="00E40244" w:rsidP="00E40244">
      <w:pPr>
        <w:pStyle w:val="a7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</w:t>
      </w:r>
    </w:p>
    <w:p w:rsidR="00E40244" w:rsidRDefault="00E40244" w:rsidP="00E40244">
      <w:pPr>
        <w:pStyle w:val="a7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аппарата администрации</w:t>
      </w:r>
    </w:p>
    <w:p w:rsidR="00E40244" w:rsidRDefault="00E40244" w:rsidP="00E40244">
      <w:pPr>
        <w:pStyle w:val="a7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Краснохолмского муниципального округа                                В.А. Иванов </w:t>
      </w:r>
    </w:p>
    <w:p w:rsidR="00E40244" w:rsidRDefault="00E40244" w:rsidP="00E40244">
      <w:pPr>
        <w:pStyle w:val="a7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</w:p>
    <w:p w:rsidR="00E40244" w:rsidRDefault="00E40244" w:rsidP="00E40244"/>
    <w:p w:rsidR="00B11550" w:rsidRDefault="00B11550" w:rsidP="00B11550">
      <w:pPr>
        <w:pStyle w:val="a7"/>
        <w:spacing w:after="0"/>
        <w:ind w:hanging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направить: 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Разослать: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Дело – 2 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ОКДМ – 2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Валинкиной</w:t>
      </w:r>
      <w:proofErr w:type="spellEnd"/>
      <w:r>
        <w:rPr>
          <w:rFonts w:ascii="Times New Roman" w:hAnsi="Times New Roman"/>
        </w:rPr>
        <w:t xml:space="preserve"> С.Н. – 1 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Райфо</w:t>
      </w:r>
      <w:proofErr w:type="spellEnd"/>
      <w:r>
        <w:rPr>
          <w:rFonts w:ascii="Times New Roman" w:hAnsi="Times New Roman"/>
        </w:rPr>
        <w:t xml:space="preserve"> – 1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Волковой Е.С. -1</w:t>
      </w:r>
    </w:p>
    <w:p w:rsidR="00B11550" w:rsidRDefault="00B11550" w:rsidP="00B11550">
      <w:pPr>
        <w:pStyle w:val="a7"/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экономики -1</w:t>
      </w:r>
    </w:p>
    <w:p w:rsidR="00E40244" w:rsidRDefault="00E40244" w:rsidP="00E40244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E40244" w:rsidRDefault="00E40244" w:rsidP="00E40244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0E7F08" w:rsidRDefault="000E7F08" w:rsidP="000E7F08">
      <w:pPr>
        <w:pStyle w:val="a7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 </w:t>
      </w:r>
      <w:proofErr w:type="spellStart"/>
      <w:r>
        <w:rPr>
          <w:rFonts w:ascii="Times New Roman" w:hAnsi="Times New Roman"/>
        </w:rPr>
        <w:t>Дрожженикова</w:t>
      </w:r>
      <w:proofErr w:type="spellEnd"/>
      <w:r>
        <w:rPr>
          <w:rFonts w:ascii="Times New Roman" w:hAnsi="Times New Roman"/>
        </w:rPr>
        <w:t xml:space="preserve"> Т.В.</w:t>
      </w:r>
    </w:p>
    <w:p w:rsidR="00B11550" w:rsidRDefault="00B11550" w:rsidP="000E7F08">
      <w:pPr>
        <w:jc w:val="center"/>
        <w:rPr>
          <w:b/>
          <w:sz w:val="44"/>
          <w:szCs w:val="44"/>
        </w:rPr>
      </w:pPr>
    </w:p>
    <w:p w:rsidR="00B11550" w:rsidRDefault="00B11550" w:rsidP="000E7F08">
      <w:pPr>
        <w:jc w:val="center"/>
        <w:rPr>
          <w:b/>
          <w:sz w:val="44"/>
          <w:szCs w:val="44"/>
        </w:rPr>
      </w:pPr>
    </w:p>
    <w:p w:rsidR="00B11550" w:rsidRDefault="00B11550" w:rsidP="000E7F08">
      <w:pPr>
        <w:jc w:val="center"/>
        <w:rPr>
          <w:b/>
          <w:sz w:val="44"/>
          <w:szCs w:val="44"/>
        </w:rPr>
      </w:pPr>
    </w:p>
    <w:p w:rsidR="009E7D91" w:rsidRDefault="009E7D91" w:rsidP="000E7F08">
      <w:pPr>
        <w:jc w:val="center"/>
        <w:rPr>
          <w:b/>
          <w:sz w:val="44"/>
          <w:szCs w:val="44"/>
        </w:rPr>
      </w:pPr>
    </w:p>
    <w:p w:rsidR="009E7D91" w:rsidRDefault="009E7D91" w:rsidP="000E7F08">
      <w:pPr>
        <w:jc w:val="center"/>
        <w:rPr>
          <w:b/>
          <w:sz w:val="44"/>
          <w:szCs w:val="44"/>
        </w:rPr>
      </w:pPr>
    </w:p>
    <w:p w:rsidR="009E7D91" w:rsidRDefault="009E7D91" w:rsidP="000E7F08">
      <w:pPr>
        <w:jc w:val="center"/>
        <w:rPr>
          <w:b/>
          <w:sz w:val="44"/>
          <w:szCs w:val="44"/>
        </w:rPr>
      </w:pPr>
    </w:p>
    <w:p w:rsidR="009E7D91" w:rsidRDefault="009E7D91" w:rsidP="000E7F08">
      <w:pPr>
        <w:jc w:val="center"/>
        <w:rPr>
          <w:b/>
          <w:sz w:val="44"/>
          <w:szCs w:val="44"/>
        </w:rPr>
      </w:pPr>
    </w:p>
    <w:p w:rsidR="009E7D91" w:rsidRDefault="009E7D91" w:rsidP="000E7F08">
      <w:pPr>
        <w:jc w:val="center"/>
        <w:rPr>
          <w:b/>
          <w:sz w:val="44"/>
          <w:szCs w:val="44"/>
        </w:rPr>
      </w:pPr>
    </w:p>
    <w:p w:rsidR="000E7F08" w:rsidRDefault="00B11550" w:rsidP="000E7F0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</w:t>
      </w:r>
      <w:r w:rsidR="000E7F08">
        <w:rPr>
          <w:b/>
          <w:sz w:val="44"/>
          <w:szCs w:val="44"/>
        </w:rPr>
        <w:t>униципальная программа</w:t>
      </w:r>
    </w:p>
    <w:p w:rsidR="00B11550" w:rsidRPr="00B11550" w:rsidRDefault="00B11550" w:rsidP="00B11550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11550">
        <w:rPr>
          <w:sz w:val="28"/>
          <w:szCs w:val="28"/>
        </w:rPr>
        <w:t>Развитие культуры и спорта  в Краснохолмском  муниципальном округе Тверской области » на 2021-2026 годы</w:t>
      </w: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0E7F08" w:rsidRDefault="000E7F08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9E7D91" w:rsidRDefault="009E7D91" w:rsidP="000E7F08">
      <w:pPr>
        <w:jc w:val="center"/>
        <w:rPr>
          <w:sz w:val="28"/>
          <w:szCs w:val="28"/>
        </w:rPr>
      </w:pPr>
    </w:p>
    <w:p w:rsidR="000E7F08" w:rsidRDefault="00B11550" w:rsidP="000E7F08">
      <w:pPr>
        <w:jc w:val="center"/>
      </w:pPr>
      <w:r w:rsidRPr="007349A4">
        <w:t>2020</w:t>
      </w:r>
      <w:r w:rsidR="000E7F08" w:rsidRPr="007349A4">
        <w:t xml:space="preserve"> год</w:t>
      </w:r>
    </w:p>
    <w:p w:rsidR="00C10B76" w:rsidRDefault="00C10B76" w:rsidP="000E7F08">
      <w:pPr>
        <w:jc w:val="center"/>
      </w:pPr>
    </w:p>
    <w:p w:rsidR="00C10B76" w:rsidRDefault="00C10B76" w:rsidP="000E7F08">
      <w:pPr>
        <w:jc w:val="center"/>
      </w:pPr>
    </w:p>
    <w:p w:rsidR="00C10B76" w:rsidRDefault="00C10B76" w:rsidP="000E7F08">
      <w:pPr>
        <w:jc w:val="center"/>
      </w:pPr>
    </w:p>
    <w:p w:rsidR="00C10B76" w:rsidRDefault="00C10B76" w:rsidP="000E7F08">
      <w:pPr>
        <w:jc w:val="center"/>
      </w:pPr>
    </w:p>
    <w:p w:rsidR="00C10B76" w:rsidRDefault="00C10B76" w:rsidP="000E7F08">
      <w:pPr>
        <w:jc w:val="center"/>
      </w:pPr>
    </w:p>
    <w:p w:rsidR="00C10B76" w:rsidRPr="007349A4" w:rsidRDefault="00C10B76" w:rsidP="000E7F08">
      <w:pPr>
        <w:jc w:val="center"/>
      </w:pPr>
    </w:p>
    <w:p w:rsidR="000E7F08" w:rsidRPr="007349A4" w:rsidRDefault="000E7F08" w:rsidP="000E7F08">
      <w:pPr>
        <w:jc w:val="center"/>
      </w:pPr>
    </w:p>
    <w:p w:rsidR="000E7F08" w:rsidRPr="007349A4" w:rsidRDefault="000E7F08" w:rsidP="000E7F08">
      <w:pPr>
        <w:jc w:val="center"/>
      </w:pPr>
      <w:r w:rsidRPr="007349A4">
        <w:rPr>
          <w:b/>
        </w:rPr>
        <w:t>Паспорт муниципальной программы</w:t>
      </w:r>
    </w:p>
    <w:p w:rsidR="000E7F08" w:rsidRPr="007349A4" w:rsidRDefault="000E7F08" w:rsidP="000E7F08">
      <w:pPr>
        <w:jc w:val="center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884"/>
        <w:gridCol w:w="141"/>
        <w:gridCol w:w="167"/>
        <w:gridCol w:w="825"/>
        <w:gridCol w:w="142"/>
        <w:gridCol w:w="155"/>
        <w:gridCol w:w="837"/>
        <w:gridCol w:w="146"/>
        <w:gridCol w:w="77"/>
        <w:gridCol w:w="911"/>
        <w:gridCol w:w="146"/>
        <w:gridCol w:w="128"/>
        <w:gridCol w:w="860"/>
        <w:gridCol w:w="146"/>
        <w:gridCol w:w="117"/>
        <w:gridCol w:w="817"/>
        <w:gridCol w:w="54"/>
        <w:gridCol w:w="146"/>
        <w:gridCol w:w="988"/>
        <w:gridCol w:w="146"/>
      </w:tblGrid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Наименование муниципальной программы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50" w:rsidRPr="007349A4" w:rsidRDefault="00B11550" w:rsidP="00B11550">
            <w:pPr>
              <w:tabs>
                <w:tab w:val="center" w:pos="4677"/>
                <w:tab w:val="left" w:pos="7140"/>
              </w:tabs>
              <w:autoSpaceDE w:val="0"/>
              <w:jc w:val="center"/>
            </w:pPr>
            <w:r w:rsidRPr="007349A4">
              <w:t>«Развитие культуры и спорта  в Краснохолмском  муниципальном округе Тверской области » на 2021-2026 годы</w:t>
            </w:r>
          </w:p>
          <w:p w:rsidR="000E7F08" w:rsidRPr="007349A4" w:rsidRDefault="000E7F08" w:rsidP="00B11550">
            <w:pPr>
              <w:jc w:val="center"/>
            </w:pPr>
          </w:p>
        </w:tc>
      </w:tr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Администратор муниципальной программы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                Администрация Краснохолмског</w:t>
            </w:r>
            <w:r w:rsidR="00B11550" w:rsidRPr="007349A4">
              <w:t xml:space="preserve">о муниципального округа </w:t>
            </w:r>
          </w:p>
        </w:tc>
      </w:tr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Исполнители  муниципальной программы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Отдел культуры и по делам молодежи Адми</w:t>
            </w:r>
            <w:r w:rsidR="00B11550" w:rsidRPr="007349A4">
              <w:t>нистрации Краснохолмского муниципального округа</w:t>
            </w:r>
            <w:proofErr w:type="gramStart"/>
            <w:r w:rsidR="00B11550" w:rsidRPr="007349A4">
              <w:t xml:space="preserve"> </w:t>
            </w:r>
            <w:r w:rsidRPr="007349A4">
              <w:t>,</w:t>
            </w:r>
            <w:proofErr w:type="gramEnd"/>
          </w:p>
          <w:p w:rsidR="000E7F08" w:rsidRPr="007349A4" w:rsidRDefault="000E7F08">
            <w:pPr>
              <w:jc w:val="center"/>
            </w:pPr>
            <w:r w:rsidRPr="007349A4">
              <w:t xml:space="preserve"> Комитет по физической культуре и спорту Администрации Краснохолмского </w:t>
            </w:r>
            <w:r w:rsidR="00B11550" w:rsidRPr="007349A4">
              <w:t xml:space="preserve">муниципального округа </w:t>
            </w:r>
          </w:p>
        </w:tc>
      </w:tr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Срок реализации муниципальной программы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B11550">
            <w:pPr>
              <w:jc w:val="center"/>
            </w:pPr>
            <w:r w:rsidRPr="007349A4">
              <w:t>2021-2026</w:t>
            </w:r>
            <w:r w:rsidR="000E7F08" w:rsidRPr="007349A4">
              <w:t xml:space="preserve"> годы</w:t>
            </w:r>
          </w:p>
        </w:tc>
      </w:tr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Цели муниципальной программы 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r w:rsidRPr="007349A4">
              <w:t>1.Обеспечение равного доступа</w:t>
            </w:r>
            <w:r w:rsidR="00A94836" w:rsidRPr="007349A4">
              <w:t xml:space="preserve"> жителей  Краснохолмского муниципального округа </w:t>
            </w:r>
            <w:r w:rsidRPr="007349A4">
              <w:t xml:space="preserve"> к культурным ценностям, создание условий для дальнейшего  развития творческих способностей  населения, участия в культурной жизни.</w:t>
            </w:r>
          </w:p>
          <w:p w:rsidR="000E7F08" w:rsidRPr="007349A4" w:rsidRDefault="00C07BBA">
            <w:pPr>
              <w:tabs>
                <w:tab w:val="left" w:pos="3860"/>
              </w:tabs>
              <w:jc w:val="both"/>
              <w:rPr>
                <w:bCs/>
              </w:rPr>
            </w:pPr>
            <w:r w:rsidRPr="007349A4">
              <w:t>2</w:t>
            </w:r>
            <w:r w:rsidR="000E7F08" w:rsidRPr="007349A4">
              <w:t>.</w:t>
            </w:r>
            <w:r w:rsidR="000E7F08" w:rsidRPr="007349A4">
              <w:rPr>
                <w:bCs/>
              </w:rPr>
              <w:t xml:space="preserve">Создание условий для максимального вовлечения </w:t>
            </w:r>
            <w:r w:rsidR="00A94836" w:rsidRPr="007349A4">
              <w:rPr>
                <w:bCs/>
              </w:rPr>
              <w:t xml:space="preserve">населения Краснохолмского муниципального округа </w:t>
            </w:r>
            <w:r w:rsidR="000E7F08" w:rsidRPr="007349A4">
              <w:rPr>
                <w:bCs/>
              </w:rPr>
              <w:t xml:space="preserve"> в систематические занятия физической культурой и спортом.</w:t>
            </w:r>
          </w:p>
          <w:p w:rsidR="00C07BBA" w:rsidRPr="007349A4" w:rsidRDefault="00C07BBA">
            <w:pPr>
              <w:tabs>
                <w:tab w:val="left" w:pos="3860"/>
              </w:tabs>
              <w:jc w:val="both"/>
            </w:pPr>
          </w:p>
        </w:tc>
      </w:tr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Подпрограммы 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ind w:left="720"/>
            </w:pPr>
            <w:r w:rsidRPr="007349A4">
              <w:t>Подпрограмма 1 «Развитие  отрасли «</w:t>
            </w:r>
            <w:r w:rsidR="008C4A1D" w:rsidRPr="007349A4">
              <w:t xml:space="preserve">Культура» Краснохолмского муниципального округа </w:t>
            </w:r>
            <w:r w:rsidRPr="007349A4">
              <w:t>»</w:t>
            </w:r>
          </w:p>
          <w:p w:rsidR="000E7F08" w:rsidRPr="007349A4" w:rsidRDefault="000E7F08">
            <w:pPr>
              <w:ind w:left="720"/>
            </w:pPr>
            <w:r w:rsidRPr="007349A4">
              <w:t xml:space="preserve">Подпрограмма 2 «Развитие физической культуры </w:t>
            </w:r>
            <w:r w:rsidR="008C4A1D" w:rsidRPr="007349A4">
              <w:t xml:space="preserve">и спорта в Краснохолмском муниципальном округе </w:t>
            </w:r>
            <w:r w:rsidRPr="007349A4">
              <w:t>»</w:t>
            </w:r>
          </w:p>
          <w:p w:rsidR="000E7F08" w:rsidRPr="007349A4" w:rsidRDefault="000E7F08">
            <w:pPr>
              <w:ind w:left="720"/>
            </w:pPr>
            <w:r w:rsidRPr="007349A4">
              <w:t>Обеспечивающая подпрограмма</w:t>
            </w:r>
          </w:p>
        </w:tc>
      </w:tr>
      <w:tr w:rsidR="000E7F08" w:rsidRPr="007349A4" w:rsidTr="009C5464">
        <w:trPr>
          <w:gridAfter w:val="1"/>
          <w:wAfter w:w="146" w:type="dxa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Ожидаемые результаты реализации муниципальной программы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t>Подпрограмма 1</w:t>
            </w:r>
          </w:p>
          <w:p w:rsidR="000E7F08" w:rsidRPr="007349A4" w:rsidRDefault="000E7F0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Сохранение числа любительских объединений- 146</w:t>
            </w:r>
          </w:p>
          <w:p w:rsidR="000E7F08" w:rsidRPr="007349A4" w:rsidRDefault="000E7F0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Сохранение участников любительских объединений и клубных формирований- 1800</w:t>
            </w:r>
          </w:p>
          <w:p w:rsidR="000E7F08" w:rsidRPr="007349A4" w:rsidRDefault="000E7F0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Увеличение доли лауреатов и дипломантов конкурсов и фестивалей  областного, российского, международного уровней в общем числе участников- до 5%</w:t>
            </w:r>
          </w:p>
          <w:p w:rsidR="000E7F08" w:rsidRPr="007349A4" w:rsidRDefault="000E7F0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 xml:space="preserve">Укрепление и развитие материальной технической </w:t>
            </w:r>
            <w:r w:rsidR="00C10B76">
              <w:t xml:space="preserve">базы  учреждений культуры </w:t>
            </w:r>
            <w:r w:rsidRPr="007349A4">
              <w:t xml:space="preserve"> </w:t>
            </w:r>
          </w:p>
          <w:p w:rsidR="000E7F08" w:rsidRPr="007349A4" w:rsidRDefault="000E7F0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>Увеличение уровня удовлетворенности населения качеством услуг до 67%</w:t>
            </w:r>
          </w:p>
          <w:p w:rsidR="000E7F08" w:rsidRPr="007349A4" w:rsidRDefault="000E7F08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Снижение доли учреждений культуры села, требующих проведение ремонтных работ  до 10%</w:t>
            </w:r>
          </w:p>
          <w:p w:rsidR="000E7F08" w:rsidRPr="007349A4" w:rsidRDefault="000E7F08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 xml:space="preserve">Проведение мероприятий районного, регионального уровня по развитию культурных </w:t>
            </w:r>
            <w:r w:rsidR="00C10B76">
              <w:t xml:space="preserve">традиций </w:t>
            </w:r>
          </w:p>
          <w:p w:rsidR="000E7F08" w:rsidRPr="007349A4" w:rsidRDefault="000E7F08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 xml:space="preserve">Увеличение численности участников культурно - </w:t>
            </w:r>
            <w:proofErr w:type="spellStart"/>
            <w:r w:rsidRPr="007349A4">
              <w:t>досуговых</w:t>
            </w:r>
            <w:proofErr w:type="spellEnd"/>
            <w:r w:rsidRPr="007349A4">
              <w:t xml:space="preserve"> мероприятий </w:t>
            </w:r>
          </w:p>
          <w:p w:rsidR="000E7F08" w:rsidRPr="007349A4" w:rsidRDefault="000E7F08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>Развитие кадрового потенциала  работников  учреждений культуры</w:t>
            </w:r>
          </w:p>
          <w:p w:rsidR="000E7F08" w:rsidRPr="007349A4" w:rsidRDefault="000E7F08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Количество специалистов КДУ, библиотек и ДШИ, прошедших курсы повышения квалификации (переподготовку)- 21</w:t>
            </w:r>
          </w:p>
          <w:p w:rsidR="000E7F08" w:rsidRPr="007349A4" w:rsidRDefault="000E7F08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Увеличение посещаемости библиотек</w:t>
            </w:r>
          </w:p>
          <w:p w:rsidR="000E7F08" w:rsidRPr="007349A4" w:rsidRDefault="000E7F08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lastRenderedPageBreak/>
              <w:t xml:space="preserve">Увеличение количества библиографических записей в сводном электронном каталоге библиотеки </w:t>
            </w:r>
          </w:p>
          <w:p w:rsidR="000E7F08" w:rsidRPr="007349A4" w:rsidRDefault="000E7F08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Рост обеспеченности населения библиотечным фондом на 1 жителя до 16,8 экземпляров</w:t>
            </w:r>
          </w:p>
          <w:p w:rsidR="000E7F08" w:rsidRPr="007349A4" w:rsidRDefault="000E7F08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Охват детей района предоставляемой услугой дополнительного о</w:t>
            </w:r>
            <w:r w:rsidR="00F60C9C">
              <w:t>бразования до 10</w:t>
            </w:r>
            <w:r w:rsidRPr="007349A4">
              <w:t xml:space="preserve">% </w:t>
            </w:r>
          </w:p>
          <w:p w:rsidR="000E7F08" w:rsidRPr="007349A4" w:rsidRDefault="000E7F08">
            <w:p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</w:p>
          <w:p w:rsidR="000E7F08" w:rsidRPr="007349A4" w:rsidRDefault="000E7F08">
            <w:pPr>
              <w:jc w:val="center"/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t>Подпрограмма 2</w:t>
            </w:r>
          </w:p>
          <w:p w:rsidR="000E7F08" w:rsidRPr="007349A4" w:rsidRDefault="000E7F08">
            <w:pPr>
              <w:snapToGrid w:val="0"/>
              <w:spacing w:line="276" w:lineRule="auto"/>
              <w:ind w:left="180" w:hanging="180"/>
            </w:pPr>
            <w:r w:rsidRPr="007349A4">
              <w:t>-увеличение доли населения района, систематически занимающегося физической культурой и спортом с 3</w:t>
            </w:r>
            <w:r w:rsidR="008C4A1D" w:rsidRPr="007349A4">
              <w:t>8,3</w:t>
            </w:r>
            <w:r w:rsidRPr="007349A4">
              <w:t xml:space="preserve">% до </w:t>
            </w:r>
            <w:r w:rsidR="008C4A1D" w:rsidRPr="007349A4">
              <w:t>43</w:t>
            </w:r>
            <w:r w:rsidRPr="007349A4">
              <w:t>% от его общей численности;</w:t>
            </w:r>
          </w:p>
          <w:p w:rsidR="000E7F08" w:rsidRPr="007349A4" w:rsidRDefault="000E7F08">
            <w:pPr>
              <w:spacing w:line="276" w:lineRule="auto"/>
              <w:ind w:left="180" w:hanging="180"/>
            </w:pPr>
            <w:r w:rsidRPr="007349A4">
              <w:t xml:space="preserve">- увеличение доли обучающихся и студентов, систематически занимающихся физической культурой и спортом от общей численности обучающихся и студентов  с </w:t>
            </w:r>
            <w:r w:rsidR="000A0386" w:rsidRPr="007349A4">
              <w:t>77</w:t>
            </w:r>
            <w:r w:rsidRPr="007349A4">
              <w:t xml:space="preserve">% до </w:t>
            </w:r>
            <w:r w:rsidR="000A0386" w:rsidRPr="007349A4">
              <w:t>8</w:t>
            </w:r>
            <w:r w:rsidRPr="007349A4">
              <w:t>7% от данной возрастной группы.</w:t>
            </w:r>
          </w:p>
          <w:p w:rsidR="000E7F08" w:rsidRPr="007349A4" w:rsidRDefault="000E7F08">
            <w:pPr>
              <w:spacing w:line="276" w:lineRule="auto"/>
              <w:ind w:left="180" w:hanging="180"/>
            </w:pPr>
            <w:r w:rsidRPr="007349A4">
              <w:t>- увеличение численности подготовленных спортсменов, выполнивших массовые спортивные разряды на 2%.</w:t>
            </w:r>
          </w:p>
          <w:p w:rsidR="000E7F08" w:rsidRPr="007349A4" w:rsidRDefault="000E7F08">
            <w:pPr>
              <w:spacing w:line="276" w:lineRule="auto"/>
              <w:ind w:left="180" w:hanging="180"/>
            </w:pPr>
            <w:r w:rsidRPr="007349A4">
      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5% до 10%</w:t>
            </w:r>
          </w:p>
          <w:p w:rsidR="000E7F08" w:rsidRPr="007349A4" w:rsidRDefault="000E7F08">
            <w:pPr>
              <w:jc w:val="center"/>
            </w:pPr>
            <w:r w:rsidRPr="007349A4">
              <w:t>- увеличение доли граждан, занимающихся физической культурой и спортом по месту работы, в общей численности населения до 8</w:t>
            </w:r>
            <w:r w:rsidR="007B22D8" w:rsidRPr="007349A4">
              <w:t>,5</w:t>
            </w:r>
            <w:r w:rsidRPr="007349A4">
              <w:t>%</w:t>
            </w:r>
          </w:p>
          <w:p w:rsidR="00252897" w:rsidRPr="007349A4" w:rsidRDefault="00252897" w:rsidP="00814B36">
            <w:pPr>
              <w:jc w:val="center"/>
              <w:rPr>
                <w:u w:val="single"/>
              </w:rPr>
            </w:pPr>
          </w:p>
        </w:tc>
      </w:tr>
      <w:tr w:rsidR="000E7F08" w:rsidRPr="007349A4" w:rsidTr="009C5464">
        <w:trPr>
          <w:gridAfter w:val="1"/>
          <w:wAfter w:w="146" w:type="dxa"/>
          <w:trHeight w:val="401"/>
        </w:trPr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6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Подпрограмма 1,  в  тыс. руб.</w:t>
            </w:r>
          </w:p>
        </w:tc>
      </w:tr>
      <w:tr w:rsidR="000E7F08" w:rsidRPr="007349A4" w:rsidTr="009C5464">
        <w:trPr>
          <w:gridAfter w:val="1"/>
          <w:wAfter w:w="146" w:type="dxa"/>
          <w:trHeight w:val="565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F08" w:rsidRPr="007349A4" w:rsidRDefault="000E7F08"/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</w:t>
            </w:r>
            <w:r w:rsidR="00814B36" w:rsidRPr="007349A4">
              <w:t>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</w:t>
            </w:r>
            <w:r w:rsidR="00814B36" w:rsidRPr="007349A4"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r w:rsidRPr="007349A4">
              <w:t>202</w:t>
            </w:r>
            <w:r w:rsidR="00814B36" w:rsidRPr="007349A4"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r w:rsidRPr="007349A4">
              <w:t>202</w:t>
            </w:r>
            <w:r w:rsidR="00814B36" w:rsidRPr="007349A4"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r w:rsidRPr="007349A4">
              <w:t>202</w:t>
            </w:r>
            <w:r w:rsidR="00814B36" w:rsidRPr="007349A4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7F08" w:rsidRPr="007349A4" w:rsidRDefault="000E7F08">
            <w:r w:rsidRPr="007349A4">
              <w:t>202</w:t>
            </w:r>
            <w:r w:rsidR="00814B36" w:rsidRPr="007349A4">
              <w:t>6</w:t>
            </w:r>
          </w:p>
        </w:tc>
      </w:tr>
      <w:tr w:rsidR="000E7F08" w:rsidRPr="007349A4" w:rsidTr="009C5464">
        <w:trPr>
          <w:gridAfter w:val="1"/>
          <w:wAfter w:w="146" w:type="dxa"/>
          <w:trHeight w:val="418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F08" w:rsidRPr="007349A4" w:rsidRDefault="000E7F08"/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Местный бюджет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F08" w:rsidRPr="007349A4" w:rsidRDefault="00F60C9C">
            <w:r>
              <w:t>19443,1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7F08" w:rsidRPr="007349A4" w:rsidRDefault="00F60C9C">
            <w:r>
              <w:t>19443,1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7F08" w:rsidRPr="007349A4" w:rsidRDefault="00F60C9C">
            <w:r>
              <w:t>19443,1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7F08" w:rsidRPr="007349A4" w:rsidRDefault="00F60C9C">
            <w:r>
              <w:t>19443,1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7F08" w:rsidRPr="007349A4" w:rsidRDefault="00F60C9C">
            <w:r>
              <w:t>19443,1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F60C9C">
            <w:r>
              <w:t>19443,1</w:t>
            </w:r>
          </w:p>
        </w:tc>
      </w:tr>
      <w:tr w:rsidR="00B775D1" w:rsidRPr="007349A4" w:rsidTr="009C5464">
        <w:trPr>
          <w:gridAfter w:val="1"/>
          <w:wAfter w:w="146" w:type="dxa"/>
          <w:trHeight w:val="495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5D1" w:rsidRPr="007349A4" w:rsidRDefault="00B775D1"/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75D1" w:rsidRPr="007349A4" w:rsidRDefault="00B775D1">
            <w:pPr>
              <w:jc w:val="center"/>
            </w:pPr>
            <w:r>
              <w:t>Областной бюджет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 w:rsidP="00B775D1">
            <w:r>
              <w:t>11710,9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 w:rsidP="00B775D1">
            <w:r>
              <w:t>11710,9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 w:rsidP="00B775D1">
            <w:r>
              <w:t>11710,9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 w:rsidP="00B775D1">
            <w:pPr>
              <w:jc w:val="right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 w:rsidP="00B775D1">
            <w:pPr>
              <w:jc w:val="right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775D1" w:rsidRDefault="00B775D1" w:rsidP="00B775D1">
            <w:pPr>
              <w:jc w:val="right"/>
            </w:pPr>
            <w:r>
              <w:t>0</w:t>
            </w:r>
          </w:p>
        </w:tc>
      </w:tr>
      <w:tr w:rsidR="00B775D1" w:rsidRPr="007349A4" w:rsidTr="009C5464">
        <w:trPr>
          <w:gridAfter w:val="1"/>
          <w:wAfter w:w="146" w:type="dxa"/>
          <w:trHeight w:val="495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5D1" w:rsidRPr="007349A4" w:rsidRDefault="00B775D1"/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75D1" w:rsidRPr="007349A4" w:rsidRDefault="00B775D1">
            <w:pPr>
              <w:jc w:val="center"/>
            </w:pPr>
            <w:r w:rsidRPr="007349A4">
              <w:t>Всего  по подпрограмме 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75D1" w:rsidRPr="007349A4" w:rsidRDefault="00B775D1" w:rsidP="00B775D1">
            <w:r>
              <w:t>31154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>
            <w:r w:rsidRPr="007D2EA9">
              <w:t>31154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>
            <w:r w:rsidRPr="007D2EA9">
              <w:t>31154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Pr="007349A4" w:rsidRDefault="00B775D1" w:rsidP="00B775D1">
            <w:r>
              <w:t>19443,1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Pr="007349A4" w:rsidRDefault="00B775D1" w:rsidP="00B775D1">
            <w:r>
              <w:t>19443,1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775D1" w:rsidRPr="007349A4" w:rsidRDefault="00B775D1" w:rsidP="00B775D1">
            <w:r>
              <w:t>19443,1</w:t>
            </w:r>
          </w:p>
        </w:tc>
      </w:tr>
      <w:tr w:rsidR="000E7F08" w:rsidRPr="007349A4" w:rsidTr="009C5464">
        <w:trPr>
          <w:gridAfter w:val="1"/>
          <w:wAfter w:w="146" w:type="dxa"/>
          <w:trHeight w:val="328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F08" w:rsidRPr="007349A4" w:rsidRDefault="000E7F08"/>
        </w:tc>
        <w:tc>
          <w:tcPr>
            <w:tcW w:w="7687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Подпрограмма 2,  в  тыс. руб.</w:t>
            </w:r>
          </w:p>
        </w:tc>
      </w:tr>
      <w:tr w:rsidR="000E7F08" w:rsidRPr="007349A4" w:rsidTr="009C5464">
        <w:trPr>
          <w:gridAfter w:val="1"/>
          <w:wAfter w:w="146" w:type="dxa"/>
          <w:trHeight w:val="461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F08" w:rsidRPr="007349A4" w:rsidRDefault="000E7F08"/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</w:t>
            </w:r>
            <w:r w:rsidR="00814B36" w:rsidRPr="007349A4">
              <w:t>21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</w:t>
            </w:r>
            <w:r w:rsidR="00814B36" w:rsidRPr="007349A4">
              <w:t>22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202</w:t>
            </w:r>
            <w:r w:rsidR="00814B36" w:rsidRPr="007349A4">
              <w:t>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202</w:t>
            </w:r>
            <w:r w:rsidR="00814B36" w:rsidRPr="007349A4"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202</w:t>
            </w:r>
            <w:r w:rsidR="00814B36" w:rsidRPr="007349A4">
              <w:t>5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202</w:t>
            </w:r>
            <w:r w:rsidR="00814B36" w:rsidRPr="007349A4">
              <w:t>6</w:t>
            </w:r>
          </w:p>
        </w:tc>
      </w:tr>
      <w:tr w:rsidR="000E7F08" w:rsidRPr="007349A4" w:rsidTr="009C5464">
        <w:trPr>
          <w:gridAfter w:val="1"/>
          <w:wAfter w:w="146" w:type="dxa"/>
          <w:trHeight w:val="433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F08" w:rsidRPr="007349A4" w:rsidRDefault="000E7F08"/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Местный бюджет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7B22D8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7B22D8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7B22D8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7B22D8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7B22D8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7F08" w:rsidRPr="007349A4" w:rsidRDefault="007B22D8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</w:tr>
      <w:tr w:rsidR="007B22D8" w:rsidRPr="007349A4" w:rsidTr="009C5464">
        <w:trPr>
          <w:gridAfter w:val="1"/>
          <w:wAfter w:w="146" w:type="dxa"/>
          <w:trHeight w:val="411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2D8" w:rsidRPr="007349A4" w:rsidRDefault="007B22D8"/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B22D8" w:rsidRPr="007349A4" w:rsidRDefault="007B22D8">
            <w:pPr>
              <w:jc w:val="center"/>
            </w:pPr>
            <w:r w:rsidRPr="007349A4">
              <w:t>Всего  по подпрогр</w:t>
            </w:r>
            <w:r w:rsidRPr="007349A4">
              <w:lastRenderedPageBreak/>
              <w:t>амме 2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B22D8" w:rsidRPr="007349A4" w:rsidRDefault="007B22D8" w:rsidP="00B775D1">
            <w:pPr>
              <w:snapToGrid w:val="0"/>
              <w:spacing w:line="276" w:lineRule="auto"/>
              <w:jc w:val="center"/>
            </w:pPr>
            <w:r w:rsidRPr="007349A4">
              <w:lastRenderedPageBreak/>
              <w:t>387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D8" w:rsidRPr="007349A4" w:rsidRDefault="007B22D8" w:rsidP="00B775D1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D8" w:rsidRPr="007349A4" w:rsidRDefault="007B22D8" w:rsidP="00B775D1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D8" w:rsidRPr="007349A4" w:rsidRDefault="007B22D8" w:rsidP="00B775D1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D8" w:rsidRPr="007349A4" w:rsidRDefault="007B22D8" w:rsidP="00B775D1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B22D8" w:rsidRPr="007349A4" w:rsidRDefault="007B22D8" w:rsidP="00B775D1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</w:tr>
      <w:tr w:rsidR="00FC6002" w:rsidRPr="007349A4" w:rsidTr="009C5464">
        <w:trPr>
          <w:gridAfter w:val="20"/>
          <w:wAfter w:w="7833" w:type="dxa"/>
          <w:trHeight w:val="555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002" w:rsidRPr="007349A4" w:rsidRDefault="00FC6002"/>
        </w:tc>
      </w:tr>
      <w:tr w:rsidR="00FC6002" w:rsidRPr="007349A4" w:rsidTr="009C5464">
        <w:trPr>
          <w:gridAfter w:val="20"/>
          <w:wAfter w:w="7833" w:type="dxa"/>
          <w:trHeight w:val="411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002" w:rsidRPr="007349A4" w:rsidRDefault="00FC6002"/>
        </w:tc>
      </w:tr>
      <w:tr w:rsidR="00F209C7" w:rsidRPr="007349A4" w:rsidTr="009C5464">
        <w:trPr>
          <w:trHeight w:val="441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9C7" w:rsidRPr="007349A4" w:rsidRDefault="00F209C7"/>
        </w:tc>
        <w:tc>
          <w:tcPr>
            <w:tcW w:w="7833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09C7" w:rsidRPr="007349A4" w:rsidRDefault="00F209C7">
            <w:pPr>
              <w:jc w:val="center"/>
              <w:rPr>
                <w:color w:val="FF0000"/>
              </w:rPr>
            </w:pPr>
            <w:r w:rsidRPr="007349A4">
              <w:t>Обеспечивающая подпрограмма, в тыс. руб.</w:t>
            </w:r>
          </w:p>
        </w:tc>
      </w:tr>
      <w:tr w:rsidR="00FC6002" w:rsidRPr="007349A4" w:rsidTr="009C5464">
        <w:trPr>
          <w:trHeight w:val="693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002" w:rsidRPr="007349A4" w:rsidRDefault="00FC6002"/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 w:rsidP="0067466F">
            <w:pPr>
              <w:jc w:val="center"/>
            </w:pPr>
            <w:r w:rsidRPr="007349A4">
              <w:t>2021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 w:rsidP="0067466F">
            <w:pPr>
              <w:jc w:val="center"/>
            </w:pPr>
            <w:r w:rsidRPr="007349A4"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 w:rsidP="0067466F">
            <w:pPr>
              <w:jc w:val="center"/>
            </w:pPr>
            <w:r w:rsidRPr="007349A4">
              <w:t>2023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 w:rsidP="0067466F">
            <w:pPr>
              <w:jc w:val="center"/>
            </w:pPr>
            <w:r w:rsidRPr="007349A4">
              <w:t>2024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 w:rsidP="0067466F">
            <w:pPr>
              <w:jc w:val="center"/>
            </w:pPr>
            <w:r w:rsidRPr="007349A4"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6002" w:rsidRPr="007349A4" w:rsidRDefault="00FC6002" w:rsidP="0067466F">
            <w:pPr>
              <w:jc w:val="center"/>
            </w:pPr>
            <w:r w:rsidRPr="007349A4">
              <w:t>2026</w:t>
            </w:r>
          </w:p>
        </w:tc>
      </w:tr>
      <w:tr w:rsidR="00FC6002" w:rsidRPr="007349A4" w:rsidTr="009C5464">
        <w:trPr>
          <w:trHeight w:val="392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002" w:rsidRPr="007349A4" w:rsidRDefault="00FC6002"/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FC6002">
            <w:pPr>
              <w:jc w:val="center"/>
            </w:pPr>
            <w:r w:rsidRPr="007349A4"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9C5464">
            <w:pPr>
              <w:jc w:val="center"/>
            </w:pPr>
            <w:r>
              <w:t>5165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9C5464" w:rsidP="00343F43">
            <w:r>
              <w:t>5165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9C5464">
            <w:r>
              <w:t>5165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9C5464">
            <w:r>
              <w:t>5165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02" w:rsidRPr="007349A4" w:rsidRDefault="009C5464">
            <w:r>
              <w:t>5165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C6002" w:rsidRPr="007349A4" w:rsidRDefault="009C5464">
            <w:r>
              <w:t>5165</w:t>
            </w:r>
          </w:p>
        </w:tc>
      </w:tr>
      <w:tr w:rsidR="009C5464" w:rsidRPr="007349A4" w:rsidTr="009C5464">
        <w:trPr>
          <w:trHeight w:val="269"/>
        </w:trPr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464" w:rsidRPr="007349A4" w:rsidRDefault="009C5464"/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>
            <w:pPr>
              <w:jc w:val="center"/>
            </w:pPr>
            <w:r w:rsidRPr="007349A4">
              <w:t xml:space="preserve">Всего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B775D1">
            <w:pPr>
              <w:jc w:val="center"/>
            </w:pPr>
            <w:r>
              <w:t>5165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B775D1">
            <w:r>
              <w:t>5165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B775D1">
            <w:r>
              <w:t>5165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B775D1">
            <w:r>
              <w:t>5165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B775D1">
            <w:r>
              <w:t>5165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C5464" w:rsidRPr="007349A4" w:rsidRDefault="009C5464" w:rsidP="00B775D1">
            <w:r>
              <w:t>5165</w:t>
            </w:r>
          </w:p>
        </w:tc>
      </w:tr>
      <w:tr w:rsidR="00B775D1" w:rsidRPr="007349A4" w:rsidTr="009C5464">
        <w:trPr>
          <w:trHeight w:val="693"/>
        </w:trPr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5D1" w:rsidRPr="007349A4" w:rsidRDefault="00B775D1">
            <w:pPr>
              <w:jc w:val="center"/>
            </w:pPr>
            <w:r w:rsidRPr="007349A4">
              <w:t xml:space="preserve">Всего по программе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75D1" w:rsidRPr="007349A4" w:rsidRDefault="00B775D1">
            <w:r>
              <w:t>36706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>
            <w:r w:rsidRPr="00C87C6B">
              <w:t>36706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>
            <w:r w:rsidRPr="00C87C6B">
              <w:t>36706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>
            <w:r w:rsidRPr="00EB42E9">
              <w:t>24995,1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D1" w:rsidRDefault="00B775D1">
            <w:r w:rsidRPr="00EB42E9">
              <w:t>24995,1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775D1" w:rsidRDefault="00B775D1">
            <w:r w:rsidRPr="00EB42E9">
              <w:t>24995,1</w:t>
            </w:r>
          </w:p>
        </w:tc>
      </w:tr>
      <w:tr w:rsidR="00FC6002" w:rsidRPr="007349A4" w:rsidTr="009C5464">
        <w:trPr>
          <w:trHeight w:val="693"/>
        </w:trPr>
        <w:tc>
          <w:tcPr>
            <w:tcW w:w="1003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002" w:rsidRPr="007349A4" w:rsidRDefault="00FC6002" w:rsidP="00B775D1">
            <w:pPr>
              <w:jc w:val="center"/>
              <w:rPr>
                <w:b/>
              </w:rPr>
            </w:pPr>
            <w:r w:rsidRPr="007349A4">
              <w:t xml:space="preserve">Общий объем финансирования программы на 2021-2026 год -  </w:t>
            </w:r>
            <w:r w:rsidR="009C5464">
              <w:t>1</w:t>
            </w:r>
            <w:r w:rsidR="00B775D1">
              <w:t>85103,3</w:t>
            </w:r>
            <w:r w:rsidR="00F60C9C">
              <w:t xml:space="preserve"> </w:t>
            </w:r>
            <w:r w:rsidRPr="007349A4">
              <w:rPr>
                <w:b/>
              </w:rPr>
              <w:t>тыс. руб.</w:t>
            </w:r>
          </w:p>
        </w:tc>
      </w:tr>
    </w:tbl>
    <w:p w:rsidR="000E7F08" w:rsidRPr="007349A4" w:rsidRDefault="000E7F08" w:rsidP="000E7F08">
      <w:pPr>
        <w:jc w:val="center"/>
        <w:rPr>
          <w:b/>
        </w:rPr>
      </w:pPr>
    </w:p>
    <w:p w:rsidR="000E7F08" w:rsidRPr="007349A4" w:rsidRDefault="000E7F08" w:rsidP="000E7F08">
      <w:pPr>
        <w:jc w:val="center"/>
        <w:rPr>
          <w:b/>
        </w:rPr>
      </w:pPr>
      <w:r w:rsidRPr="007349A4">
        <w:rPr>
          <w:b/>
          <w:lang w:val="en-US"/>
        </w:rPr>
        <w:t>I</w:t>
      </w:r>
      <w:r w:rsidRPr="007349A4">
        <w:rPr>
          <w:b/>
        </w:rPr>
        <w:t>.Общая характеристика сферы реализации муниципальной программы</w:t>
      </w:r>
    </w:p>
    <w:p w:rsidR="000E7F08" w:rsidRPr="007349A4" w:rsidRDefault="000E7F08" w:rsidP="000E7F08">
      <w:pPr>
        <w:ind w:firstLine="708"/>
        <w:jc w:val="center"/>
      </w:pPr>
      <w:r w:rsidRPr="007349A4">
        <w:t xml:space="preserve">Подраздел </w:t>
      </w:r>
      <w:r w:rsidRPr="007349A4">
        <w:rPr>
          <w:lang w:val="en-US"/>
        </w:rPr>
        <w:t>I</w:t>
      </w:r>
    </w:p>
    <w:p w:rsidR="000E7F08" w:rsidRPr="007349A4" w:rsidRDefault="000E7F08" w:rsidP="000E7F08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349A4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сферы  «Культура»</w:t>
      </w:r>
    </w:p>
    <w:p w:rsidR="000E7F08" w:rsidRPr="007349A4" w:rsidRDefault="000E7F08" w:rsidP="000E7F08">
      <w:pPr>
        <w:jc w:val="both"/>
        <w:rPr>
          <w:kern w:val="2"/>
        </w:rPr>
      </w:pPr>
      <w:r w:rsidRPr="007349A4">
        <w:t xml:space="preserve">              Основанием для разработки Программы послужила  высокая значимость исторического и культурного прошлого, самобытность культуры  К</w:t>
      </w:r>
      <w:r w:rsidR="00CA24B9" w:rsidRPr="007349A4">
        <w:t>раснохолмского муниципального округа</w:t>
      </w:r>
      <w:r w:rsidR="00C434A1" w:rsidRPr="007349A4">
        <w:t>,</w:t>
      </w:r>
      <w:r w:rsidRPr="007349A4">
        <w:t xml:space="preserve"> активизация деятельности общественных и социально ориентированных организаций и учреждений по изучению, сохранению и восстановлению традиционной культуры, поддержке и развитию творческих инициатив и современных тенденций в сфере культуры.   Культурная </w:t>
      </w:r>
      <w:r w:rsidR="004A01CF" w:rsidRPr="007349A4">
        <w:t xml:space="preserve"> политика Краснохолмского округа </w:t>
      </w:r>
      <w:r w:rsidRPr="007349A4">
        <w:t xml:space="preserve"> направлена как на сохранение культурного наследия</w:t>
      </w:r>
      <w:r w:rsidR="004A01CF" w:rsidRPr="007349A4">
        <w:t xml:space="preserve"> и культурного потенциала</w:t>
      </w:r>
      <w:proofErr w:type="gramStart"/>
      <w:r w:rsidR="004A01CF" w:rsidRPr="007349A4">
        <w:t xml:space="preserve"> ,</w:t>
      </w:r>
      <w:proofErr w:type="gramEnd"/>
      <w:r w:rsidR="004A01CF" w:rsidRPr="007349A4">
        <w:t xml:space="preserve"> </w:t>
      </w:r>
      <w:r w:rsidRPr="007349A4">
        <w:t xml:space="preserve"> самобытности,  формирование образа территории, обладающей собственной культурной уникальностью, так и на развитие  сферы культуры в соответствии  с требованиями сегодняшнего дня посредством освоения  инновационных технологий, модернизации отрасли, укрепления и  развития ее  инфраструктуры с целью усиления роли учреждений культуры в организации культурного отдыха  и формирования  духовно-нравственных основ личности.</w:t>
      </w:r>
    </w:p>
    <w:p w:rsidR="000E7F08" w:rsidRPr="007349A4" w:rsidRDefault="000E7F08" w:rsidP="000E7F08">
      <w:pPr>
        <w:jc w:val="both"/>
        <w:rPr>
          <w:kern w:val="2"/>
        </w:rPr>
      </w:pPr>
      <w:r w:rsidRPr="007349A4">
        <w:t xml:space="preserve">             В условиях развития рыночных отношений  и демократизации общества накопленный потенциал культуры требует, с одной стороны, дальнейшего последовательного укрепления и развития, с другой реформирования и преобразований.</w:t>
      </w:r>
    </w:p>
    <w:p w:rsidR="000E7F08" w:rsidRPr="007349A4" w:rsidRDefault="000E7F08" w:rsidP="000E7F08">
      <w:pPr>
        <w:ind w:firstLine="708"/>
        <w:jc w:val="both"/>
      </w:pPr>
    </w:p>
    <w:p w:rsidR="000E7F08" w:rsidRPr="007349A4" w:rsidRDefault="000E7F08" w:rsidP="000E7F08">
      <w:pPr>
        <w:ind w:firstLine="708"/>
        <w:jc w:val="both"/>
        <w:rPr>
          <w:kern w:val="2"/>
        </w:rPr>
      </w:pPr>
      <w:proofErr w:type="gramStart"/>
      <w:r w:rsidRPr="007349A4">
        <w:t>Определяющим фактором этих процессов должно стать осуществление единой культурн</w:t>
      </w:r>
      <w:r w:rsidR="003D412F" w:rsidRPr="007349A4">
        <w:t>ой политики на территории округа</w:t>
      </w:r>
      <w:r w:rsidRPr="007349A4">
        <w:t>, дальнейшее усиление поддержки сферы культуры со стороны государственных органов Тверской области и органов местного самоуп</w:t>
      </w:r>
      <w:r w:rsidR="003D412F" w:rsidRPr="007349A4">
        <w:t>равления Краснохолмского округа</w:t>
      </w:r>
      <w:r w:rsidRPr="007349A4">
        <w:t xml:space="preserve"> (в том числе в вопросах внедрения современных технологий и коммуникаций в деятельность учреждений культуры и искусства), осуществление целенаправленного единого процесса сохранения и укрепления </w:t>
      </w:r>
      <w:proofErr w:type="spellStart"/>
      <w:r w:rsidRPr="007349A4">
        <w:t>социо</w:t>
      </w:r>
      <w:r w:rsidR="00D93F87">
        <w:t>культурного</w:t>
      </w:r>
      <w:proofErr w:type="spellEnd"/>
      <w:r w:rsidR="00D93F87">
        <w:t xml:space="preserve">  пространства округа </w:t>
      </w:r>
      <w:r w:rsidRPr="007349A4">
        <w:t xml:space="preserve"> на основе исторически сложившихся</w:t>
      </w:r>
      <w:proofErr w:type="gramEnd"/>
      <w:r w:rsidRPr="007349A4">
        <w:t xml:space="preserve"> традиций.</w:t>
      </w:r>
    </w:p>
    <w:p w:rsidR="000E7F08" w:rsidRPr="007349A4" w:rsidRDefault="000E7F08" w:rsidP="000E7F08">
      <w:pPr>
        <w:jc w:val="both"/>
        <w:rPr>
          <w:kern w:val="2"/>
        </w:rPr>
      </w:pPr>
      <w:r w:rsidRPr="007349A4">
        <w:t xml:space="preserve">             На сегодняшний день без достаточного финансирования мероприятий  не удается приступить к модернизации  материально-технической базы  учреждений культуры.</w:t>
      </w:r>
    </w:p>
    <w:p w:rsidR="000E7F08" w:rsidRPr="007349A4" w:rsidRDefault="000E7F08" w:rsidP="000E7F08">
      <w:pPr>
        <w:jc w:val="both"/>
        <w:rPr>
          <w:kern w:val="2"/>
        </w:rPr>
      </w:pPr>
      <w:r w:rsidRPr="007349A4">
        <w:t xml:space="preserve">              Программа   представляет собой совокупность наиболее значимых и эффективных  проектов деятельности, направленных на решение задач развития и реформирован</w:t>
      </w:r>
      <w:r w:rsidR="003D412F" w:rsidRPr="007349A4">
        <w:t xml:space="preserve">ия </w:t>
      </w:r>
      <w:r w:rsidR="003D412F" w:rsidRPr="007349A4">
        <w:lastRenderedPageBreak/>
        <w:t>культурного потенциала округа</w:t>
      </w:r>
      <w:r w:rsidR="00D93F87" w:rsidRPr="007349A4">
        <w:t>.</w:t>
      </w:r>
      <w:r w:rsidRPr="007349A4">
        <w:t xml:space="preserve">   Программа направлена на последовательность реформирования отрасли, что позволит обеспечить:</w:t>
      </w:r>
    </w:p>
    <w:p w:rsidR="000E7F08" w:rsidRPr="007349A4" w:rsidRDefault="000E7F08" w:rsidP="000E7F08">
      <w:pPr>
        <w:jc w:val="both"/>
        <w:rPr>
          <w:kern w:val="2"/>
        </w:rPr>
      </w:pPr>
      <w:r w:rsidRPr="007349A4">
        <w:t>- решение системных проблем в области культурного</w:t>
      </w:r>
      <w:r w:rsidR="002917F2" w:rsidRPr="007349A4">
        <w:t xml:space="preserve"> развития Краснохолмского муниципального округа</w:t>
      </w:r>
      <w:r w:rsidR="00D93F87" w:rsidRPr="007349A4">
        <w:t>;</w:t>
      </w:r>
    </w:p>
    <w:p w:rsidR="000E7F08" w:rsidRPr="007349A4" w:rsidRDefault="000E7F08" w:rsidP="000E7F08">
      <w:pPr>
        <w:jc w:val="both"/>
        <w:rPr>
          <w:kern w:val="2"/>
        </w:rPr>
      </w:pPr>
      <w:r w:rsidRPr="007349A4">
        <w:t>- создание условий для развития отрасли и всестороннего участия граждан в культурной жизни, а также  гарантированную поддержку профессионального и самодеятельного творчества.</w:t>
      </w:r>
    </w:p>
    <w:p w:rsidR="000E7F08" w:rsidRPr="007349A4" w:rsidRDefault="000E7F08" w:rsidP="000E7F08">
      <w:pPr>
        <w:pStyle w:val="ConsNormal"/>
        <w:ind w:right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 xml:space="preserve">Существует ряд причин, которые тормозят </w:t>
      </w:r>
      <w:r w:rsidR="002917F2" w:rsidRPr="007349A4">
        <w:rPr>
          <w:rFonts w:ascii="Times New Roman" w:hAnsi="Times New Roman"/>
          <w:sz w:val="24"/>
          <w:szCs w:val="24"/>
        </w:rPr>
        <w:t>развитие отрасли культуры</w:t>
      </w:r>
      <w:r w:rsidRPr="007349A4">
        <w:rPr>
          <w:rFonts w:ascii="Times New Roman" w:hAnsi="Times New Roman"/>
          <w:sz w:val="24"/>
          <w:szCs w:val="24"/>
        </w:rPr>
        <w:t>:</w:t>
      </w:r>
    </w:p>
    <w:p w:rsidR="000E7F08" w:rsidRPr="007349A4" w:rsidRDefault="000E7F08" w:rsidP="000E7F08">
      <w:pPr>
        <w:pStyle w:val="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>Отсутствие квалифицированных кадров в ряде учреждений культуры. Из-за отсутствия</w:t>
      </w:r>
      <w:r w:rsidR="002917F2" w:rsidRPr="007349A4">
        <w:rPr>
          <w:rFonts w:ascii="Times New Roman" w:hAnsi="Times New Roman"/>
          <w:sz w:val="24"/>
          <w:szCs w:val="24"/>
        </w:rPr>
        <w:t xml:space="preserve"> жилья и низкого уровня жизни </w:t>
      </w:r>
      <w:r w:rsidRPr="007349A4">
        <w:rPr>
          <w:rFonts w:ascii="Times New Roman" w:hAnsi="Times New Roman"/>
          <w:sz w:val="24"/>
          <w:szCs w:val="24"/>
        </w:rPr>
        <w:t xml:space="preserve"> невозможно привлечь молодых специалистов. С целью обеспечения  учреждений культуры специалистами, обладающими современными знаниями, необходимо с</w:t>
      </w:r>
      <w:r w:rsidRPr="007349A4">
        <w:rPr>
          <w:rFonts w:ascii="Times New Roman" w:hAnsi="Times New Roman"/>
          <w:bCs/>
          <w:sz w:val="24"/>
          <w:szCs w:val="24"/>
        </w:rPr>
        <w:t>оздание и эффективное функционирование системы профессиональной подготовки и переподготовки, повышения квалификации  специалистов сферы культуры и искусства;</w:t>
      </w:r>
    </w:p>
    <w:p w:rsidR="000E7F08" w:rsidRPr="007349A4" w:rsidRDefault="000E7F08" w:rsidP="000E7F08">
      <w:pPr>
        <w:pStyle w:val="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 xml:space="preserve"> Острой проблемой является техническое состояние зданий,  в которых распол</w:t>
      </w:r>
      <w:r w:rsidR="00C921A1" w:rsidRPr="007349A4">
        <w:rPr>
          <w:rFonts w:ascii="Times New Roman" w:hAnsi="Times New Roman"/>
          <w:sz w:val="24"/>
          <w:szCs w:val="24"/>
        </w:rPr>
        <w:t>ожены учреждения культуры</w:t>
      </w:r>
      <w:r w:rsidR="002B1223" w:rsidRPr="007349A4">
        <w:rPr>
          <w:rFonts w:ascii="Times New Roman" w:hAnsi="Times New Roman"/>
          <w:sz w:val="24"/>
          <w:szCs w:val="24"/>
        </w:rPr>
        <w:t>;</w:t>
      </w:r>
    </w:p>
    <w:p w:rsidR="000E7F08" w:rsidRPr="007349A4" w:rsidRDefault="000E7F08" w:rsidP="000E7F08">
      <w:pPr>
        <w:pStyle w:val="ConsNormal"/>
        <w:numPr>
          <w:ilvl w:val="0"/>
          <w:numId w:val="8"/>
        </w:numPr>
        <w:ind w:right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>Несоответствие материально-технической базы учреждений культуры современным требованиям и недостаток финансовых средств на приобретение современного  технического оборудования, компьютерной техники, инвентаря для учреждений культуры, подключение учреждений к сети Интернет не позволяет в должной мере развивать платные услуги;</w:t>
      </w:r>
    </w:p>
    <w:p w:rsidR="000E7F08" w:rsidRPr="007349A4" w:rsidRDefault="000E7F08" w:rsidP="000E7F08">
      <w:pPr>
        <w:pStyle w:val="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 xml:space="preserve">Комплектование книжных фондов библиотек ниже нормативного; </w:t>
      </w:r>
    </w:p>
    <w:p w:rsidR="000E7F08" w:rsidRPr="007349A4" w:rsidRDefault="000E7F08" w:rsidP="000E7F08">
      <w:pPr>
        <w:pStyle w:val="ConsNormal"/>
        <w:numPr>
          <w:ilvl w:val="0"/>
          <w:numId w:val="8"/>
        </w:numPr>
        <w:ind w:right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>Необходима активизация межрегионального взаимодействия, поддержка и  организация выездов самодеятельных  творческих коллективов, обмен опытом, которые послужат оживлению культурных связей и повышению  их профессионального  и исполнительского мастерства.</w:t>
      </w:r>
    </w:p>
    <w:p w:rsidR="000E7F08" w:rsidRPr="007349A4" w:rsidRDefault="000E7F08" w:rsidP="000E7F08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sz w:val="24"/>
          <w:szCs w:val="24"/>
        </w:rPr>
        <w:t xml:space="preserve">   Все вышеназванное свидетельствует о том, что в современных условиях накопленный культурный </w:t>
      </w:r>
      <w:r w:rsidR="002B1223" w:rsidRPr="007349A4">
        <w:rPr>
          <w:rFonts w:ascii="Times New Roman" w:hAnsi="Times New Roman"/>
          <w:sz w:val="24"/>
          <w:szCs w:val="24"/>
        </w:rPr>
        <w:t xml:space="preserve">потенциал Краснохолмского муниципального округа </w:t>
      </w:r>
      <w:r w:rsidRPr="007349A4">
        <w:rPr>
          <w:rFonts w:ascii="Times New Roman" w:hAnsi="Times New Roman"/>
          <w:sz w:val="24"/>
          <w:szCs w:val="24"/>
        </w:rPr>
        <w:t xml:space="preserve"> требует модернизации.</w:t>
      </w:r>
    </w:p>
    <w:p w:rsidR="000E7F08" w:rsidRPr="007349A4" w:rsidRDefault="000E7F08" w:rsidP="000E7F08">
      <w:pPr>
        <w:jc w:val="center"/>
        <w:rPr>
          <w:b/>
        </w:rPr>
      </w:pPr>
      <w:r w:rsidRPr="007349A4">
        <w:rPr>
          <w:b/>
          <w:lang w:val="en-US"/>
        </w:rPr>
        <w:t>SWOT</w:t>
      </w:r>
      <w:r w:rsidRPr="007349A4">
        <w:rPr>
          <w:b/>
        </w:rPr>
        <w:t>-анализ</w:t>
      </w:r>
    </w:p>
    <w:tbl>
      <w:tblPr>
        <w:tblW w:w="9570" w:type="dxa"/>
        <w:tblLayout w:type="fixed"/>
        <w:tblLook w:val="04A0"/>
      </w:tblPr>
      <w:tblGrid>
        <w:gridCol w:w="4785"/>
        <w:gridCol w:w="4785"/>
      </w:tblGrid>
      <w:tr w:rsidR="000E7F08" w:rsidRPr="007349A4" w:rsidTr="000E7F08">
        <w:tc>
          <w:tcPr>
            <w:tcW w:w="4785" w:type="dxa"/>
            <w:hideMark/>
          </w:tcPr>
          <w:p w:rsidR="000E7F08" w:rsidRPr="007349A4" w:rsidRDefault="000E7F08">
            <w:pPr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t>Сильные стороны</w:t>
            </w:r>
          </w:p>
          <w:p w:rsidR="000E7F08" w:rsidRPr="007349A4" w:rsidRDefault="000E7F08">
            <w:r w:rsidRPr="007349A4">
              <w:t xml:space="preserve">1.   Два  коллектива, носящие звание </w:t>
            </w:r>
            <w:proofErr w:type="gramStart"/>
            <w:r w:rsidRPr="007349A4">
              <w:t>народный</w:t>
            </w:r>
            <w:proofErr w:type="gramEnd"/>
            <w:r w:rsidRPr="007349A4">
              <w:t>.</w:t>
            </w:r>
          </w:p>
          <w:p w:rsidR="000E7F08" w:rsidRPr="007349A4" w:rsidRDefault="000E7F08">
            <w:r w:rsidRPr="007349A4">
              <w:t>2. Использование возможностей сети Интернет в центральных учреждениях культуры .</w:t>
            </w:r>
          </w:p>
          <w:p w:rsidR="000E7F08" w:rsidRPr="007349A4" w:rsidRDefault="000E7F08">
            <w:r w:rsidRPr="007349A4">
              <w:t>3. Высокий творческий и исполнительский уровень специалистов культуры и участников самодеятельности.</w:t>
            </w:r>
          </w:p>
          <w:p w:rsidR="000E7F08" w:rsidRPr="007349A4" w:rsidRDefault="000E7F08">
            <w:pPr>
              <w:pStyle w:val="21"/>
              <w:spacing w:line="240" w:lineRule="auto"/>
            </w:pPr>
            <w:r w:rsidRPr="007349A4">
              <w:t>4. Тесное взаимодействие с различными учреждениями и организациями, СМИ.</w:t>
            </w:r>
          </w:p>
          <w:p w:rsidR="000E7F08" w:rsidRPr="007349A4" w:rsidRDefault="000E7F08">
            <w:r w:rsidRPr="007349A4">
              <w:t>5. Разработанная и утвержденная нормативно-правовая база отрасли культуры.</w:t>
            </w:r>
          </w:p>
          <w:p w:rsidR="000E7F08" w:rsidRPr="007349A4" w:rsidRDefault="000E7F08">
            <w:r w:rsidRPr="007349A4">
              <w:t>6. Налаженная работа методической службы.</w:t>
            </w:r>
          </w:p>
          <w:p w:rsidR="000E7F08" w:rsidRPr="007349A4" w:rsidRDefault="000E7F08">
            <w:pPr>
              <w:snapToGrid w:val="0"/>
            </w:pPr>
            <w:r w:rsidRPr="007349A4">
              <w:t>7.Разнообразие форм и методов работы в сфере культуры.</w:t>
            </w:r>
          </w:p>
          <w:p w:rsidR="000E7F08" w:rsidRPr="007349A4" w:rsidRDefault="000E7F08">
            <w:r w:rsidRPr="007349A4">
              <w:t>8.Потребность большей части населения в культурном досуге.</w:t>
            </w:r>
          </w:p>
          <w:p w:rsidR="000E7F08" w:rsidRPr="007349A4" w:rsidRDefault="000E7F08">
            <w:r w:rsidRPr="007349A4">
              <w:t>9.Творческий потенциал  населения.</w:t>
            </w:r>
          </w:p>
          <w:p w:rsidR="000E7F08" w:rsidRPr="007349A4" w:rsidRDefault="000E7F08">
            <w:r w:rsidRPr="007349A4">
              <w:lastRenderedPageBreak/>
              <w:t xml:space="preserve">10.Желание молодёжи самоутвердиться и </w:t>
            </w:r>
            <w:proofErr w:type="spellStart"/>
            <w:r w:rsidRPr="007349A4">
              <w:t>самореализоваться</w:t>
            </w:r>
            <w:proofErr w:type="spellEnd"/>
            <w:r w:rsidRPr="007349A4">
              <w:t>, сделать свою жизнь интереснее.</w:t>
            </w:r>
          </w:p>
        </w:tc>
        <w:tc>
          <w:tcPr>
            <w:tcW w:w="4785" w:type="dxa"/>
          </w:tcPr>
          <w:p w:rsidR="000E7F08" w:rsidRPr="007349A4" w:rsidRDefault="000E7F08">
            <w:pPr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lastRenderedPageBreak/>
              <w:t>Слабые стороны</w:t>
            </w:r>
          </w:p>
          <w:p w:rsidR="000E7F08" w:rsidRPr="007349A4" w:rsidRDefault="000E7F08">
            <w:r w:rsidRPr="007349A4">
              <w:t>1.Слабая  материально-техническая база  учреждений  культуры.</w:t>
            </w:r>
          </w:p>
          <w:p w:rsidR="000E7F08" w:rsidRPr="007349A4" w:rsidRDefault="000E7F08">
            <w:r w:rsidRPr="007349A4">
              <w:t>2. Состояние зданий большинства учреждений требует  ремонта.</w:t>
            </w:r>
          </w:p>
          <w:p w:rsidR="000E7F08" w:rsidRPr="007349A4" w:rsidRDefault="000E7F08">
            <w:r w:rsidRPr="007349A4">
              <w:t>3.Комплектование фондов библиотек ниже нормативного.</w:t>
            </w:r>
          </w:p>
          <w:p w:rsidR="000E7F08" w:rsidRPr="007349A4" w:rsidRDefault="000E7F08">
            <w:r w:rsidRPr="007349A4">
              <w:t>4. Отсутствие компьютерной техники в сельских учреждениях культуры.</w:t>
            </w:r>
          </w:p>
          <w:p w:rsidR="000E7F08" w:rsidRPr="007349A4" w:rsidRDefault="000E7F08">
            <w:r w:rsidRPr="007349A4">
              <w:t>5. Изношенность музыкальных инструментов и костюмов.</w:t>
            </w:r>
          </w:p>
          <w:p w:rsidR="000E7F08" w:rsidRPr="007349A4" w:rsidRDefault="000E7F08">
            <w:r w:rsidRPr="007349A4">
              <w:t>6. Недостаточная реклама услуг.</w:t>
            </w:r>
          </w:p>
          <w:p w:rsidR="000E7F08" w:rsidRPr="007349A4" w:rsidRDefault="000E7F08"/>
        </w:tc>
      </w:tr>
      <w:tr w:rsidR="000E7F08" w:rsidRPr="007349A4" w:rsidTr="000E7F08">
        <w:tc>
          <w:tcPr>
            <w:tcW w:w="4785" w:type="dxa"/>
            <w:hideMark/>
          </w:tcPr>
          <w:p w:rsidR="000E7F08" w:rsidRPr="007349A4" w:rsidRDefault="000E7F08">
            <w:pPr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lastRenderedPageBreak/>
              <w:t xml:space="preserve">Риски </w:t>
            </w:r>
          </w:p>
          <w:p w:rsidR="000E7F08" w:rsidRPr="007349A4" w:rsidRDefault="000E7F08">
            <w:r w:rsidRPr="007349A4">
              <w:t>1.Сниже</w:t>
            </w:r>
            <w:r w:rsidR="002B1223" w:rsidRPr="007349A4">
              <w:t>ние численности населения</w:t>
            </w:r>
            <w:r w:rsidRPr="007349A4">
              <w:t>: отрицательная динамика прироста населения, отток работоспособного населения в крупные города.</w:t>
            </w:r>
          </w:p>
          <w:p w:rsidR="000E7F08" w:rsidRPr="007349A4" w:rsidRDefault="000E7F08">
            <w:r w:rsidRPr="007349A4">
              <w:t>2. Закрытие школ в сельских поселениях.</w:t>
            </w:r>
          </w:p>
          <w:p w:rsidR="000E7F08" w:rsidRPr="007349A4" w:rsidRDefault="000E7F08">
            <w:r w:rsidRPr="007349A4">
              <w:t>3. Средний возраст специалистов культуры составляет 45 лет.</w:t>
            </w:r>
          </w:p>
          <w:p w:rsidR="000E7F08" w:rsidRPr="007349A4" w:rsidRDefault="000E7F08">
            <w:r w:rsidRPr="007349A4">
              <w:t>4.Недостаточное  финансирование.</w:t>
            </w:r>
          </w:p>
          <w:p w:rsidR="000E7F08" w:rsidRPr="007349A4" w:rsidRDefault="000E7F08">
            <w:pPr>
              <w:snapToGrid w:val="0"/>
              <w:ind w:left="360" w:hanging="360"/>
            </w:pPr>
            <w:r w:rsidRPr="007349A4">
              <w:t>5.Снижение интереса к проводимым мероприятиям.</w:t>
            </w:r>
          </w:p>
          <w:p w:rsidR="000E7F08" w:rsidRPr="007349A4" w:rsidRDefault="000E7F08">
            <w:pPr>
              <w:ind w:left="360" w:hanging="360"/>
            </w:pPr>
            <w:r w:rsidRPr="007349A4">
              <w:t>6. Нехватка кадров.</w:t>
            </w:r>
          </w:p>
          <w:p w:rsidR="000E7F08" w:rsidRPr="007349A4" w:rsidRDefault="000E7F08">
            <w:pPr>
              <w:ind w:left="360" w:hanging="360"/>
            </w:pPr>
            <w:r w:rsidRPr="007349A4">
              <w:t>7. Падение заинтересованности к работе, нежелание внедрения в творческий процесс новых форм, отказ от самосовершенствования, падение профессионального уровня работников.</w:t>
            </w:r>
          </w:p>
        </w:tc>
        <w:tc>
          <w:tcPr>
            <w:tcW w:w="4785" w:type="dxa"/>
            <w:hideMark/>
          </w:tcPr>
          <w:p w:rsidR="000E7F08" w:rsidRPr="007349A4" w:rsidRDefault="000E7F08">
            <w:pPr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t>Возможности</w:t>
            </w:r>
          </w:p>
          <w:p w:rsidR="000E7F08" w:rsidRPr="007349A4" w:rsidRDefault="000E7F08">
            <w:r w:rsidRPr="007349A4">
              <w:t>1. Модернизация учреждений культуры, оснащение их современным оборудованием и техникой.</w:t>
            </w:r>
          </w:p>
          <w:p w:rsidR="000E7F08" w:rsidRPr="007349A4" w:rsidRDefault="000E7F08">
            <w:r w:rsidRPr="007349A4">
              <w:t>2. Подключение к  сети Интернет сельских учреждений культуры.</w:t>
            </w:r>
          </w:p>
          <w:p w:rsidR="000E7F08" w:rsidRPr="007349A4" w:rsidRDefault="000E7F08">
            <w:r w:rsidRPr="007349A4">
              <w:t>3. Охват разных слоев населения культурным обслуживанием.</w:t>
            </w:r>
          </w:p>
          <w:p w:rsidR="000E7F08" w:rsidRPr="007349A4" w:rsidRDefault="000E7F08">
            <w:r w:rsidRPr="007349A4">
              <w:t>4. Внедрение новых видов услуг (обслуживание туристов).</w:t>
            </w:r>
          </w:p>
          <w:p w:rsidR="000E7F08" w:rsidRPr="007349A4" w:rsidRDefault="000E7F08">
            <w:r w:rsidRPr="007349A4">
              <w:t>5. Участие в различных программах и проектах.</w:t>
            </w:r>
          </w:p>
          <w:p w:rsidR="000E7F08" w:rsidRPr="007349A4" w:rsidRDefault="000E7F08">
            <w:r w:rsidRPr="007349A4">
              <w:t>6. Проведение капитальных ремонтов учреждений культуры .</w:t>
            </w:r>
          </w:p>
          <w:p w:rsidR="000E7F08" w:rsidRPr="007349A4" w:rsidRDefault="000E7F08">
            <w:pPr>
              <w:snapToGrid w:val="0"/>
            </w:pPr>
            <w:r w:rsidRPr="007349A4">
              <w:t>7.Повышение интереса аудитории к мероприятиям, проводимым учреждением культуры.</w:t>
            </w:r>
          </w:p>
          <w:p w:rsidR="000E7F08" w:rsidRPr="007349A4" w:rsidRDefault="000E7F08">
            <w:pPr>
              <w:snapToGrid w:val="0"/>
            </w:pPr>
            <w:r w:rsidRPr="007349A4">
              <w:t>8.Расширение перечня платных и бесплатных услуг.</w:t>
            </w:r>
          </w:p>
          <w:p w:rsidR="000E7F08" w:rsidRPr="007349A4" w:rsidRDefault="000E7F08">
            <w:r w:rsidRPr="007349A4">
              <w:t>9.Создание и развитие молодёжных общественных объединений, направленных на социальное становление, развитие и самореализацию молодёжи.</w:t>
            </w:r>
          </w:p>
          <w:p w:rsidR="000E7F08" w:rsidRPr="007349A4" w:rsidRDefault="000E7F08">
            <w:r w:rsidRPr="007349A4">
              <w:t>10. Внедрение новых форм работы, более тесное сотрудничество с молодежью, как с одним из возрастных слоев потребителей муниципальной услуги в сфере культуры.</w:t>
            </w:r>
          </w:p>
        </w:tc>
      </w:tr>
    </w:tbl>
    <w:p w:rsidR="00EF38AF" w:rsidRPr="007349A4" w:rsidRDefault="00EF38AF" w:rsidP="00EF38AF">
      <w:pPr>
        <w:pStyle w:val="western"/>
        <w:spacing w:after="0"/>
        <w:ind w:left="720"/>
      </w:pPr>
      <w:r w:rsidRPr="007349A4">
        <w:t>Количество работников   отрасли «Культура» всего –  86  человек.</w:t>
      </w:r>
    </w:p>
    <w:p w:rsidR="00EF38AF" w:rsidRPr="007349A4" w:rsidRDefault="00EF38AF" w:rsidP="00EF38AF">
      <w:pPr>
        <w:jc w:val="both"/>
      </w:pPr>
      <w:r w:rsidRPr="007349A4">
        <w:t xml:space="preserve"> Укомплектованность штатов и количество штатных работников, из них:</w:t>
      </w:r>
    </w:p>
    <w:p w:rsidR="00EF38AF" w:rsidRPr="007349A4" w:rsidRDefault="00EF38AF" w:rsidP="00EF38AF">
      <w:pPr>
        <w:numPr>
          <w:ilvl w:val="0"/>
          <w:numId w:val="9"/>
        </w:numPr>
        <w:jc w:val="both"/>
      </w:pPr>
      <w:r w:rsidRPr="007349A4">
        <w:t>специалистов  (кроме административно- управленческого и хозяйственного персонала)   -   68 человек  -  79 %;</w:t>
      </w:r>
    </w:p>
    <w:p w:rsidR="00EF38AF" w:rsidRPr="007349A4" w:rsidRDefault="00EF38AF" w:rsidP="00EF38AF">
      <w:pPr>
        <w:numPr>
          <w:ilvl w:val="0"/>
          <w:numId w:val="9"/>
        </w:numPr>
        <w:jc w:val="both"/>
      </w:pPr>
      <w:r w:rsidRPr="007349A4">
        <w:t>работников с высшим образованием – 20 человек -    23,2 %;</w:t>
      </w:r>
    </w:p>
    <w:p w:rsidR="00EF38AF" w:rsidRPr="007349A4" w:rsidRDefault="00EF38AF" w:rsidP="00EF38AF">
      <w:pPr>
        <w:numPr>
          <w:ilvl w:val="0"/>
          <w:numId w:val="9"/>
        </w:numPr>
        <w:jc w:val="both"/>
      </w:pPr>
      <w:r w:rsidRPr="007349A4">
        <w:t>работников со средне - специальным образованием – 38  человек  -    44,1 %;</w:t>
      </w:r>
    </w:p>
    <w:p w:rsidR="00EF38AF" w:rsidRPr="007349A4" w:rsidRDefault="00EF38AF" w:rsidP="00EF38AF">
      <w:pPr>
        <w:numPr>
          <w:ilvl w:val="0"/>
          <w:numId w:val="9"/>
        </w:numPr>
        <w:jc w:val="both"/>
      </w:pPr>
      <w:r w:rsidRPr="007349A4">
        <w:t>работников имеющих государственные, ведомственные и региональные награды –  41 человек  -   47,6%.</w:t>
      </w:r>
    </w:p>
    <w:p w:rsidR="000E7F08" w:rsidRPr="007349A4" w:rsidRDefault="00A17D92" w:rsidP="000E7F08">
      <w:pPr>
        <w:pStyle w:val="33"/>
        <w:ind w:left="0"/>
        <w:jc w:val="both"/>
        <w:rPr>
          <w:i/>
          <w:iCs/>
          <w:vanish/>
          <w:color w:val="000000"/>
          <w:sz w:val="24"/>
          <w:szCs w:val="24"/>
        </w:rPr>
      </w:pPr>
      <w:r w:rsidRPr="007349A4">
        <w:rPr>
          <w:sz w:val="24"/>
          <w:szCs w:val="24"/>
        </w:rPr>
        <w:t xml:space="preserve">            О</w:t>
      </w:r>
      <w:r w:rsidR="000E7F08" w:rsidRPr="007349A4">
        <w:rPr>
          <w:sz w:val="24"/>
          <w:szCs w:val="24"/>
        </w:rPr>
        <w:t>рганизационно-методическим  центром используются различные формы работы  по укреплению кадрового потенциала:  семинары-практикумы, открытые мероприятия, выезды в соседние районы и выезды соседних районов к нам с целью обмена опытом,  индивидуальные консультации, конкурсы профессионального мастерства и т.д. В отрасли не хватает специалистов.</w:t>
      </w:r>
    </w:p>
    <w:p w:rsidR="000E7F08" w:rsidRPr="007349A4" w:rsidRDefault="000E7F08" w:rsidP="000E7F08">
      <w:pPr>
        <w:pStyle w:val="1"/>
        <w:tabs>
          <w:tab w:val="num" w:pos="432"/>
        </w:tabs>
        <w:ind w:left="0" w:firstLine="0"/>
        <w:jc w:val="both"/>
        <w:rPr>
          <w:rFonts w:ascii="Times New Roman" w:hAnsi="Times New Roman"/>
          <w:b w:val="0"/>
          <w:bCs w:val="0"/>
          <w:i/>
          <w:iCs/>
          <w:sz w:val="24"/>
          <w:szCs w:val="24"/>
        </w:rPr>
      </w:pPr>
    </w:p>
    <w:p w:rsidR="00A21858" w:rsidRDefault="00BA42F1" w:rsidP="00EF38AF">
      <w:pPr>
        <w:pStyle w:val="western"/>
        <w:spacing w:after="0"/>
        <w:jc w:val="both"/>
      </w:pPr>
      <w:r w:rsidRPr="007349A4">
        <w:t xml:space="preserve">      </w:t>
      </w:r>
      <w:r w:rsidR="00EF38AF" w:rsidRPr="007349A4">
        <w:t xml:space="preserve">                </w:t>
      </w:r>
    </w:p>
    <w:p w:rsidR="00A21858" w:rsidRDefault="00A21858" w:rsidP="00EF38AF">
      <w:pPr>
        <w:pStyle w:val="western"/>
        <w:spacing w:after="0"/>
        <w:jc w:val="both"/>
      </w:pPr>
    </w:p>
    <w:p w:rsidR="00A21858" w:rsidRDefault="00A21858" w:rsidP="00EF38AF">
      <w:pPr>
        <w:pStyle w:val="western"/>
        <w:spacing w:after="0"/>
        <w:jc w:val="both"/>
      </w:pPr>
    </w:p>
    <w:p w:rsidR="00A21858" w:rsidRDefault="00A21858" w:rsidP="00EF38AF">
      <w:pPr>
        <w:pStyle w:val="western"/>
        <w:spacing w:after="0"/>
        <w:jc w:val="both"/>
      </w:pPr>
    </w:p>
    <w:p w:rsidR="00A21858" w:rsidRDefault="00A21858" w:rsidP="00EF38AF">
      <w:pPr>
        <w:pStyle w:val="western"/>
        <w:spacing w:after="0"/>
        <w:jc w:val="both"/>
      </w:pPr>
    </w:p>
    <w:p w:rsidR="00EF38AF" w:rsidRPr="007349A4" w:rsidRDefault="00EF38AF" w:rsidP="00EF38AF">
      <w:pPr>
        <w:pStyle w:val="western"/>
        <w:spacing w:after="0"/>
        <w:jc w:val="both"/>
      </w:pPr>
      <w:r w:rsidRPr="007349A4">
        <w:t xml:space="preserve"> </w:t>
      </w:r>
      <w:r w:rsidR="00A17D92" w:rsidRPr="007349A4">
        <w:t xml:space="preserve"> Всего </w:t>
      </w:r>
      <w:r w:rsidRPr="007349A4">
        <w:t xml:space="preserve"> 20  учреждений культуры: СДК-8, РМБУК КМ ДНТ, МБУ ДО ДШИ, РМКУК КМ ЦБ, детская библиотека, 8 сельских библиотек. В 2019 году закрыты по Распоряжению Главы  района, на основании решения схода граждан сельских поселений - 14 учреждений культуры (9 СДК и 5 сельских библиотек)</w:t>
      </w:r>
    </w:p>
    <w:p w:rsidR="000E7F08" w:rsidRPr="007349A4" w:rsidRDefault="000E7F08" w:rsidP="000E7F08">
      <w:pPr>
        <w:ind w:left="142"/>
        <w:jc w:val="both"/>
      </w:pPr>
    </w:p>
    <w:p w:rsidR="000E7F08" w:rsidRPr="007349A4" w:rsidRDefault="000E7F08" w:rsidP="000E7F08">
      <w:pPr>
        <w:pStyle w:val="3"/>
        <w:jc w:val="center"/>
        <w:rPr>
          <w:bCs w:val="0"/>
          <w:i/>
          <w:iCs/>
          <w:color w:val="auto"/>
        </w:rPr>
      </w:pPr>
      <w:r w:rsidRPr="007349A4">
        <w:rPr>
          <w:b w:val="0"/>
          <w:bCs w:val="0"/>
          <w:i/>
          <w:iCs/>
          <w:color w:val="auto"/>
        </w:rPr>
        <w:t>Модель сети учреждений отрасли «Культура»</w:t>
      </w:r>
    </w:p>
    <w:p w:rsidR="000E7F08" w:rsidRPr="007349A4" w:rsidRDefault="005E4E53" w:rsidP="000E7F08">
      <w:pPr>
        <w:tabs>
          <w:tab w:val="left" w:pos="5100"/>
          <w:tab w:val="left" w:pos="5820"/>
          <w:tab w:val="left" w:pos="7540"/>
        </w:tabs>
        <w:ind w:left="765"/>
        <w:jc w:val="both"/>
        <w:rPr>
          <w:b/>
          <w:bCs/>
        </w:rPr>
      </w:pPr>
      <w:r w:rsidRPr="005E4E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228.5pt;height:22.45pt;z-index:251654656;mso-width-percent:400;mso-height-percent:200;mso-position-horizontal:center;mso-width-percent:400;mso-height-percent:200;mso-width-relative:margin;mso-height-relative:margin" fillcolor="#c2d69b" strokecolor="#c2d69b" strokeweight="1pt">
            <v:fill color2="#eaf1dd" angle="-45" focus="-50%" type="gradient"/>
            <v:shadow on="t" type="perspective" color="#4e6128" opacity=".5" offset="1pt" offset2="-3pt"/>
            <v:textbox style="mso-fit-shape-to-text:t">
              <w:txbxContent>
                <w:p w:rsidR="00B775D1" w:rsidRDefault="00B775D1" w:rsidP="000E7F0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ОКДМ</w:t>
                  </w:r>
                </w:p>
              </w:txbxContent>
            </v:textbox>
          </v:shape>
        </w:pict>
      </w:r>
    </w:p>
    <w:p w:rsidR="000E7F08" w:rsidRPr="007349A4" w:rsidRDefault="005E4E53" w:rsidP="000E7F08">
      <w:pPr>
        <w:tabs>
          <w:tab w:val="left" w:pos="4350"/>
          <w:tab w:val="left" w:pos="6180"/>
        </w:tabs>
        <w:ind w:left="765"/>
        <w:jc w:val="both"/>
        <w:rPr>
          <w:b/>
          <w:bCs/>
        </w:rPr>
      </w:pPr>
      <w:r w:rsidRPr="005E4E5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91.45pt;margin-top:5.65pt;width:28.5pt;height:24.65pt;z-index:251655680" o:connectortype="straight">
            <v:stroke endarrow="classic"/>
          </v:shape>
        </w:pict>
      </w:r>
      <w:r w:rsidRPr="005E4E53">
        <w:pict>
          <v:shape id="_x0000_s1030" type="#_x0000_t32" style="position:absolute;left:0;text-align:left;margin-left:214.95pt;margin-top:9.85pt;width:0;height:51pt;z-index:251656704" o:connectortype="straight">
            <v:stroke endarrow="classic"/>
          </v:shape>
        </w:pict>
      </w:r>
      <w:r w:rsidRPr="005E4E53">
        <w:pict>
          <v:shape id="_x0000_s1029" type="#_x0000_t32" style="position:absolute;left:0;text-align:left;margin-left:124.95pt;margin-top:9.85pt;width:21pt;height:20.85pt;flip:x;z-index:251657728" o:connectortype="straight">
            <v:stroke endarrow="block"/>
          </v:shape>
        </w:pict>
      </w:r>
      <w:r w:rsidR="000E7F08" w:rsidRPr="007349A4">
        <w:rPr>
          <w:b/>
          <w:bCs/>
        </w:rPr>
        <w:tab/>
      </w:r>
      <w:r w:rsidR="000E7F08" w:rsidRPr="007349A4">
        <w:rPr>
          <w:b/>
          <w:bCs/>
        </w:rPr>
        <w:tab/>
      </w:r>
    </w:p>
    <w:p w:rsidR="000E7F08" w:rsidRPr="007349A4" w:rsidRDefault="005E4E53" w:rsidP="000E7F08">
      <w:pPr>
        <w:tabs>
          <w:tab w:val="left" w:pos="5100"/>
          <w:tab w:val="left" w:pos="5820"/>
          <w:tab w:val="left" w:pos="7540"/>
        </w:tabs>
        <w:ind w:left="765"/>
        <w:jc w:val="both"/>
        <w:rPr>
          <w:b/>
          <w:bCs/>
        </w:rPr>
      </w:pPr>
      <w:r w:rsidRPr="005E4E53">
        <w:pict>
          <v:shape id="_x0000_s1027" type="#_x0000_t202" style="position:absolute;left:0;text-align:left;margin-left:-.8pt;margin-top:1.75pt;width:151.45pt;height:33.75pt;z-index:251658752;mso-width-relative:margin;mso-height-relative:margin">
            <v:textbox style="mso-next-textbox:#_x0000_s1027">
              <w:txbxContent>
                <w:p w:rsidR="00B775D1" w:rsidRDefault="00B775D1" w:rsidP="000E7F08">
                  <w:pPr>
                    <w:rPr>
                      <w:b/>
                    </w:rPr>
                  </w:pPr>
                  <w:r>
                    <w:rPr>
                      <w:b/>
                    </w:rPr>
                    <w:t>Хозяйственная группа</w:t>
                  </w:r>
                </w:p>
              </w:txbxContent>
            </v:textbox>
          </v:shape>
        </w:pict>
      </w:r>
      <w:r w:rsidRPr="005E4E53">
        <w:pict>
          <v:shape id="_x0000_s1028" type="#_x0000_t202" style="position:absolute;left:0;text-align:left;margin-left:272.95pt;margin-top:5.2pt;width:229.15pt;height:35.3pt;z-index:251660800;mso-width-percent:400;mso-width-percent:400;mso-width-relative:margin;mso-height-relative:margin">
            <v:textbox>
              <w:txbxContent>
                <w:p w:rsidR="00B775D1" w:rsidRDefault="00B775D1" w:rsidP="000E7F08">
                  <w:pPr>
                    <w:rPr>
                      <w:b/>
                    </w:rPr>
                  </w:pPr>
                  <w:r>
                    <w:rPr>
                      <w:b/>
                    </w:rPr>
                    <w:t>Централизованная бухгалтерия</w:t>
                  </w:r>
                </w:p>
              </w:txbxContent>
            </v:textbox>
          </v:shape>
        </w:pict>
      </w:r>
    </w:p>
    <w:p w:rsidR="000E7F08" w:rsidRPr="007349A4" w:rsidRDefault="000E7F08" w:rsidP="000E7F08">
      <w:pPr>
        <w:tabs>
          <w:tab w:val="left" w:pos="5100"/>
          <w:tab w:val="left" w:pos="5820"/>
          <w:tab w:val="left" w:pos="7540"/>
        </w:tabs>
        <w:ind w:left="765"/>
        <w:jc w:val="both"/>
        <w:rPr>
          <w:b/>
          <w:bCs/>
        </w:rPr>
      </w:pPr>
    </w:p>
    <w:p w:rsidR="000E7F08" w:rsidRPr="007349A4" w:rsidRDefault="000E7F08" w:rsidP="000E7F08">
      <w:pPr>
        <w:tabs>
          <w:tab w:val="left" w:pos="5100"/>
          <w:tab w:val="left" w:pos="5820"/>
          <w:tab w:val="left" w:pos="7540"/>
        </w:tabs>
        <w:ind w:left="765"/>
        <w:jc w:val="both"/>
        <w:rPr>
          <w:b/>
          <w:bCs/>
        </w:rPr>
      </w:pPr>
    </w:p>
    <w:p w:rsidR="000E7F08" w:rsidRPr="007349A4" w:rsidRDefault="005E4E53" w:rsidP="000E7F08">
      <w:pPr>
        <w:tabs>
          <w:tab w:val="left" w:pos="5100"/>
          <w:tab w:val="left" w:pos="5820"/>
          <w:tab w:val="left" w:pos="7540"/>
        </w:tabs>
        <w:ind w:left="765"/>
        <w:jc w:val="both"/>
        <w:rPr>
          <w:b/>
          <w:bCs/>
        </w:rPr>
      </w:pPr>
      <w:r w:rsidRPr="005E4E53">
        <w:pict>
          <v:shape id="_x0000_s1031" type="#_x0000_t202" style="position:absolute;left:0;text-align:left;margin-left:-49.05pt;margin-top:4.55pt;width:536.25pt;height:136.7pt;z-index:251659776;mso-width-relative:margin;mso-height-relative:margin" fillcolor="#c2d69b" strokecolor="#c2d69b" strokeweight="1pt">
            <v:fill color2="#eaf1dd" angle="-45" focus="-50%" type="gradient"/>
            <v:shadow on="t" type="perspective" color="#4e6128" opacity=".5" offset="1pt" offset2="-3pt"/>
            <v:textbox style="mso-next-textbox:#_x0000_s1031">
              <w:txbxContent>
                <w:p w:rsidR="00B775D1" w:rsidRPr="00A21858" w:rsidRDefault="00B775D1" w:rsidP="000E7F08">
                  <w:pPr>
                    <w:tabs>
                      <w:tab w:val="left" w:pos="5100"/>
                      <w:tab w:val="left" w:pos="5820"/>
                      <w:tab w:val="left" w:pos="7540"/>
                    </w:tabs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A21858">
                    <w:rPr>
                      <w:b/>
                      <w:bCs/>
                      <w:sz w:val="20"/>
                      <w:szCs w:val="20"/>
                    </w:rPr>
                    <w:t>Подведомственные учреждения:</w:t>
                  </w:r>
                </w:p>
                <w:p w:rsidR="00B775D1" w:rsidRPr="00A21858" w:rsidRDefault="00B775D1" w:rsidP="000E7F08">
                  <w:pPr>
                    <w:numPr>
                      <w:ilvl w:val="0"/>
                      <w:numId w:val="10"/>
                    </w:numPr>
                    <w:tabs>
                      <w:tab w:val="left" w:pos="5100"/>
                      <w:tab w:val="left" w:pos="5820"/>
                      <w:tab w:val="left" w:pos="7540"/>
                    </w:tabs>
                    <w:spacing w:after="200" w:line="276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A21858">
                    <w:rPr>
                      <w:b/>
                      <w:sz w:val="20"/>
                      <w:szCs w:val="20"/>
                    </w:rPr>
                    <w:t xml:space="preserve">  Муниципальное    бюджетное    учреждение          культуры «Краснохолмский </w:t>
                  </w:r>
                  <w:proofErr w:type="spellStart"/>
                  <w:r w:rsidRPr="00A21858">
                    <w:rPr>
                      <w:b/>
                      <w:sz w:val="20"/>
                      <w:szCs w:val="20"/>
                    </w:rPr>
                    <w:t>межпоселенческий</w:t>
                  </w:r>
                  <w:proofErr w:type="spellEnd"/>
                  <w:r w:rsidRPr="00A21858">
                    <w:rPr>
                      <w:b/>
                      <w:sz w:val="20"/>
                      <w:szCs w:val="20"/>
                    </w:rPr>
                    <w:t xml:space="preserve"> Дом народного творчества» с организационным методическим центром и  сельскими филиалами;</w:t>
                  </w:r>
                </w:p>
                <w:p w:rsidR="00B775D1" w:rsidRPr="00A21858" w:rsidRDefault="00B775D1" w:rsidP="000E7F08">
                  <w:pPr>
                    <w:numPr>
                      <w:ilvl w:val="0"/>
                      <w:numId w:val="10"/>
                    </w:numPr>
                    <w:tabs>
                      <w:tab w:val="left" w:pos="5100"/>
                      <w:tab w:val="left" w:pos="5820"/>
                      <w:tab w:val="left" w:pos="7540"/>
                    </w:tabs>
                    <w:spacing w:after="200" w:line="276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A21858">
                    <w:rPr>
                      <w:b/>
                      <w:sz w:val="20"/>
                      <w:szCs w:val="20"/>
                    </w:rPr>
                    <w:t xml:space="preserve"> Муниципальное казенное учреждение культуры «</w:t>
                  </w:r>
                  <w:proofErr w:type="spellStart"/>
                  <w:r w:rsidRPr="00A21858">
                    <w:rPr>
                      <w:b/>
                      <w:sz w:val="20"/>
                      <w:szCs w:val="20"/>
                    </w:rPr>
                    <w:t>Краснохолмскаямежпоселенческая</w:t>
                  </w:r>
                  <w:proofErr w:type="spellEnd"/>
                  <w:r w:rsidRPr="00A21858">
                    <w:rPr>
                      <w:b/>
                      <w:sz w:val="20"/>
                      <w:szCs w:val="20"/>
                    </w:rPr>
                    <w:t xml:space="preserve"> центральная библиотека» с  детской библиотекой и  сельскими филиалами;</w:t>
                  </w:r>
                </w:p>
                <w:p w:rsidR="00B775D1" w:rsidRPr="00A21858" w:rsidRDefault="00B775D1" w:rsidP="000E7F08">
                  <w:pPr>
                    <w:numPr>
                      <w:ilvl w:val="0"/>
                      <w:numId w:val="10"/>
                    </w:numPr>
                    <w:tabs>
                      <w:tab w:val="left" w:pos="5100"/>
                      <w:tab w:val="left" w:pos="5820"/>
                      <w:tab w:val="left" w:pos="7540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A21858">
                    <w:rPr>
                      <w:b/>
                      <w:sz w:val="20"/>
                      <w:szCs w:val="20"/>
                    </w:rPr>
                    <w:t xml:space="preserve"> Муниципальное бюджетное  учреждение дополнительного образования</w:t>
                  </w:r>
                  <w:r>
                    <w:rPr>
                      <w:b/>
                    </w:rPr>
                    <w:t xml:space="preserve"> </w:t>
                  </w:r>
                  <w:r w:rsidRPr="00A21858">
                    <w:rPr>
                      <w:b/>
                      <w:sz w:val="22"/>
                      <w:szCs w:val="22"/>
                    </w:rPr>
                    <w:t>«</w:t>
                  </w:r>
                  <w:proofErr w:type="spellStart"/>
                  <w:r w:rsidRPr="00A21858">
                    <w:rPr>
                      <w:b/>
                      <w:sz w:val="22"/>
                      <w:szCs w:val="22"/>
                    </w:rPr>
                    <w:t>Краснохолмская</w:t>
                  </w:r>
                  <w:proofErr w:type="spellEnd"/>
                  <w:r w:rsidRPr="00A21858">
                    <w:rPr>
                      <w:b/>
                      <w:sz w:val="22"/>
                      <w:szCs w:val="22"/>
                    </w:rPr>
                    <w:t xml:space="preserve"> детская школа искусств»</w:t>
                  </w:r>
                </w:p>
                <w:p w:rsidR="00B775D1" w:rsidRDefault="00B775D1" w:rsidP="000E7F08">
                  <w:pPr>
                    <w:tabs>
                      <w:tab w:val="left" w:pos="5100"/>
                      <w:tab w:val="left" w:pos="5820"/>
                      <w:tab w:val="left" w:pos="7540"/>
                    </w:tabs>
                    <w:ind w:left="720"/>
                    <w:jc w:val="both"/>
                    <w:rPr>
                      <w:b/>
                    </w:rPr>
                  </w:pPr>
                </w:p>
                <w:p w:rsidR="00B775D1" w:rsidRDefault="00B775D1" w:rsidP="000E7F08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0E7F08" w:rsidRPr="007349A4" w:rsidRDefault="000E7F08" w:rsidP="000E7F08">
      <w:pPr>
        <w:tabs>
          <w:tab w:val="left" w:pos="5100"/>
          <w:tab w:val="left" w:pos="5820"/>
          <w:tab w:val="left" w:pos="7540"/>
        </w:tabs>
        <w:jc w:val="both"/>
        <w:rPr>
          <w:b/>
          <w:bCs/>
        </w:rPr>
      </w:pPr>
    </w:p>
    <w:p w:rsidR="000E7F08" w:rsidRPr="007349A4" w:rsidRDefault="000E7F08" w:rsidP="000E7F08">
      <w:pPr>
        <w:tabs>
          <w:tab w:val="left" w:pos="5100"/>
          <w:tab w:val="left" w:pos="5820"/>
          <w:tab w:val="left" w:pos="7540"/>
        </w:tabs>
        <w:jc w:val="both"/>
        <w:rPr>
          <w:b/>
          <w:bCs/>
        </w:rPr>
      </w:pPr>
    </w:p>
    <w:p w:rsidR="000E7F08" w:rsidRPr="007349A4" w:rsidRDefault="000E7F08" w:rsidP="000E7F08">
      <w:pPr>
        <w:tabs>
          <w:tab w:val="left" w:pos="5100"/>
          <w:tab w:val="left" w:pos="5820"/>
          <w:tab w:val="left" w:pos="7540"/>
        </w:tabs>
        <w:jc w:val="both"/>
        <w:rPr>
          <w:b/>
          <w:bCs/>
        </w:rPr>
      </w:pP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jc w:val="both"/>
      </w:pPr>
    </w:p>
    <w:p w:rsidR="00B61F26" w:rsidRPr="007349A4" w:rsidRDefault="00B61F26" w:rsidP="00B61F26">
      <w:pPr>
        <w:jc w:val="both"/>
      </w:pPr>
      <w:r w:rsidRPr="007349A4">
        <w:t xml:space="preserve">                  </w:t>
      </w:r>
      <w:r w:rsidR="000E7F08" w:rsidRPr="007349A4">
        <w:t xml:space="preserve"> Приоритетным направ</w:t>
      </w:r>
      <w:r w:rsidR="00A17D92" w:rsidRPr="007349A4">
        <w:t xml:space="preserve">лением развития отрасли в муниципальном округе </w:t>
      </w:r>
      <w:r w:rsidR="000E7F08" w:rsidRPr="007349A4">
        <w:t xml:space="preserve"> является поддержка творческих и общественных объединений сферы культуры, клубных формирований.</w:t>
      </w:r>
      <w:r w:rsidR="00A17D92" w:rsidRPr="007349A4">
        <w:t xml:space="preserve"> </w:t>
      </w:r>
      <w:r w:rsidR="000E7F08" w:rsidRPr="007349A4">
        <w:t xml:space="preserve">Показатель  по численности клубных формирований </w:t>
      </w:r>
      <w:r w:rsidR="00A21858">
        <w:t>и любительских объединений –130</w:t>
      </w:r>
    </w:p>
    <w:p w:rsidR="000E7F08" w:rsidRPr="007349A4" w:rsidRDefault="00B61F26" w:rsidP="00B61F26">
      <w:pPr>
        <w:jc w:val="both"/>
        <w:rPr>
          <w:iCs/>
        </w:rPr>
      </w:pPr>
      <w:r w:rsidRPr="007349A4">
        <w:rPr>
          <w:iCs/>
        </w:rPr>
        <w:t>О</w:t>
      </w:r>
      <w:r w:rsidR="000E7F08" w:rsidRPr="007349A4">
        <w:rPr>
          <w:iCs/>
        </w:rPr>
        <w:t xml:space="preserve">существляются меры поддержки творческих коллективов: </w:t>
      </w:r>
    </w:p>
    <w:p w:rsidR="000E7F08" w:rsidRPr="007349A4" w:rsidRDefault="000E7F08" w:rsidP="000E7F08">
      <w:pPr>
        <w:numPr>
          <w:ilvl w:val="0"/>
          <w:numId w:val="11"/>
        </w:numPr>
        <w:jc w:val="both"/>
        <w:rPr>
          <w:bCs/>
          <w:iCs/>
        </w:rPr>
      </w:pPr>
      <w:r w:rsidRPr="007349A4">
        <w:rPr>
          <w:bCs/>
          <w:iCs/>
        </w:rPr>
        <w:t>поощрение руководителей и участников творческих коллективов,</w:t>
      </w:r>
    </w:p>
    <w:p w:rsidR="000E7F08" w:rsidRPr="007349A4" w:rsidRDefault="000E7F08" w:rsidP="000E7F08">
      <w:pPr>
        <w:numPr>
          <w:ilvl w:val="0"/>
          <w:numId w:val="12"/>
        </w:numPr>
        <w:jc w:val="both"/>
        <w:rPr>
          <w:bCs/>
          <w:iCs/>
        </w:rPr>
      </w:pPr>
      <w:r w:rsidRPr="007349A4">
        <w:rPr>
          <w:bCs/>
          <w:iCs/>
        </w:rPr>
        <w:t xml:space="preserve">материальная поддержка творческих коллективов, проведение творческих вечеров самодеятельных коллективов, </w:t>
      </w:r>
    </w:p>
    <w:p w:rsidR="000E7F08" w:rsidRPr="007349A4" w:rsidRDefault="000E7F08" w:rsidP="000E7F08">
      <w:pPr>
        <w:numPr>
          <w:ilvl w:val="0"/>
          <w:numId w:val="12"/>
        </w:numPr>
        <w:tabs>
          <w:tab w:val="clear" w:pos="720"/>
          <w:tab w:val="left" w:pos="708"/>
        </w:tabs>
        <w:ind w:left="360"/>
        <w:jc w:val="both"/>
        <w:rPr>
          <w:bCs/>
          <w:iCs/>
        </w:rPr>
      </w:pPr>
      <w:r w:rsidRPr="007349A4">
        <w:rPr>
          <w:bCs/>
          <w:iCs/>
        </w:rPr>
        <w:t>обучение руководителей коллективов</w:t>
      </w:r>
    </w:p>
    <w:p w:rsidR="000E7F08" w:rsidRPr="007349A4" w:rsidRDefault="000E7F08" w:rsidP="000E7F08">
      <w:pPr>
        <w:numPr>
          <w:ilvl w:val="0"/>
          <w:numId w:val="12"/>
        </w:numPr>
        <w:tabs>
          <w:tab w:val="clear" w:pos="720"/>
          <w:tab w:val="left" w:pos="708"/>
        </w:tabs>
        <w:ind w:left="360"/>
        <w:jc w:val="both"/>
        <w:rPr>
          <w:bCs/>
          <w:iCs/>
        </w:rPr>
      </w:pPr>
      <w:r w:rsidRPr="007349A4">
        <w:rPr>
          <w:bCs/>
          <w:iCs/>
        </w:rPr>
        <w:t>направление творческих коллективов на конкурсы и фестивали регионального, российского, международного уровней и т.д.</w:t>
      </w:r>
    </w:p>
    <w:p w:rsidR="000E7F08" w:rsidRPr="007349A4" w:rsidRDefault="000E7F08" w:rsidP="000E7F08">
      <w:pPr>
        <w:tabs>
          <w:tab w:val="left" w:pos="708"/>
        </w:tabs>
        <w:jc w:val="both"/>
        <w:rPr>
          <w:bCs/>
          <w:iCs/>
        </w:rPr>
      </w:pPr>
      <w:r w:rsidRPr="007349A4">
        <w:rPr>
          <w:bCs/>
          <w:iCs/>
        </w:rPr>
        <w:t xml:space="preserve">Один из основных показателей работы отрасли - проведение массовых мероприятий. Ежегодно растут количественные и качественные показатели проводимых мероприятий.  </w:t>
      </w:r>
    </w:p>
    <w:p w:rsidR="000E7F08" w:rsidRPr="007349A4" w:rsidRDefault="00B61F26" w:rsidP="000E7F08">
      <w:pPr>
        <w:tabs>
          <w:tab w:val="left" w:pos="708"/>
        </w:tabs>
        <w:jc w:val="both"/>
        <w:rPr>
          <w:bCs/>
          <w:iCs/>
        </w:rPr>
      </w:pPr>
      <w:r w:rsidRPr="007349A4">
        <w:rPr>
          <w:bCs/>
          <w:iCs/>
        </w:rPr>
        <w:t xml:space="preserve"> Р</w:t>
      </w:r>
      <w:r w:rsidR="000E7F08" w:rsidRPr="007349A4">
        <w:rPr>
          <w:bCs/>
          <w:iCs/>
        </w:rPr>
        <w:t>еализуются культурные творческие проекты:</w:t>
      </w:r>
    </w:p>
    <w:p w:rsidR="000E7F08" w:rsidRPr="007349A4" w:rsidRDefault="000E7F08" w:rsidP="000E7F08">
      <w:pPr>
        <w:pStyle w:val="2"/>
        <w:keepLines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осенняя и весенняя межрегиональные </w:t>
      </w:r>
      <w:proofErr w:type="spellStart"/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Антониевские</w:t>
      </w:r>
      <w:proofErr w:type="spellEnd"/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 ярмарки, </w:t>
      </w:r>
    </w:p>
    <w:p w:rsidR="000E7F08" w:rsidRPr="007349A4" w:rsidRDefault="000E7F08" w:rsidP="000E7F08">
      <w:pPr>
        <w:pStyle w:val="2"/>
        <w:keepLines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фольклорный праздник «Троицкие гуляния по – </w:t>
      </w:r>
      <w:proofErr w:type="spellStart"/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Краснохолмски</w:t>
      </w:r>
      <w:proofErr w:type="spellEnd"/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 », </w:t>
      </w:r>
    </w:p>
    <w:p w:rsidR="000E7F08" w:rsidRPr="007349A4" w:rsidRDefault="000E7F08" w:rsidP="000E7F08">
      <w:pPr>
        <w:pStyle w:val="2"/>
        <w:keepLines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работа  ДИЦ в  3  библиотеках района, </w:t>
      </w:r>
    </w:p>
    <w:p w:rsidR="000E7F08" w:rsidRPr="007349A4" w:rsidRDefault="000E7F08" w:rsidP="000E7F08">
      <w:pPr>
        <w:pStyle w:val="2"/>
        <w:keepLines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 «Забытая деревня», </w:t>
      </w:r>
    </w:p>
    <w:p w:rsidR="000E7F08" w:rsidRPr="007349A4" w:rsidRDefault="000E7F08" w:rsidP="000E7F08">
      <w:r w:rsidRPr="007349A4">
        <w:t xml:space="preserve">            -  различные смотры и фестивали самодеятель</w:t>
      </w:r>
      <w:r w:rsidR="00847E73" w:rsidRPr="007349A4">
        <w:t xml:space="preserve">ного творчества населения </w:t>
      </w:r>
      <w:r w:rsidRPr="007349A4">
        <w:t xml:space="preserve"> и другие.  </w:t>
      </w:r>
    </w:p>
    <w:p w:rsidR="000E7F08" w:rsidRPr="007349A4" w:rsidRDefault="00847E73" w:rsidP="000E7F08">
      <w:pPr>
        <w:jc w:val="both"/>
        <w:rPr>
          <w:bCs/>
        </w:rPr>
      </w:pPr>
      <w:r w:rsidRPr="007349A4">
        <w:t xml:space="preserve">            В библиотеках </w:t>
      </w:r>
      <w:r w:rsidR="000E7F08" w:rsidRPr="007349A4">
        <w:t xml:space="preserve"> основные показатели деятельности  снижаются. </w:t>
      </w:r>
      <w:r w:rsidR="000E7F08" w:rsidRPr="007349A4">
        <w:rPr>
          <w:bCs/>
        </w:rPr>
        <w:t>Причины снижения показателей:</w:t>
      </w:r>
    </w:p>
    <w:p w:rsidR="000E7F08" w:rsidRPr="007349A4" w:rsidRDefault="000E7F08" w:rsidP="000E7F08">
      <w:pPr>
        <w:pStyle w:val="a0"/>
        <w:numPr>
          <w:ilvl w:val="0"/>
          <w:numId w:val="14"/>
        </w:numPr>
        <w:suppressAutoHyphens/>
        <w:spacing w:after="0"/>
        <w:ind w:left="714" w:hanging="357"/>
        <w:jc w:val="both"/>
      </w:pPr>
      <w:r w:rsidRPr="007349A4">
        <w:t xml:space="preserve">Сокращение численности населения. </w:t>
      </w:r>
    </w:p>
    <w:p w:rsidR="000E7F08" w:rsidRPr="007349A4" w:rsidRDefault="000E7F08" w:rsidP="000E7F08">
      <w:pPr>
        <w:pStyle w:val="2"/>
        <w:keepLines w:val="0"/>
        <w:numPr>
          <w:ilvl w:val="0"/>
          <w:numId w:val="14"/>
        </w:numPr>
        <w:autoSpaceDE w:val="0"/>
        <w:autoSpaceDN w:val="0"/>
        <w:adjustRightInd w:val="0"/>
        <w:spacing w:before="0"/>
        <w:ind w:left="714" w:hanging="357"/>
        <w:jc w:val="both"/>
        <w:rPr>
          <w:rFonts w:ascii="Times New Roman" w:hAnsi="Times New Roman"/>
          <w:b w:val="0"/>
          <w:bCs w:val="0"/>
          <w:color w:val="auto"/>
          <w:kern w:val="2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Переход на неполный рабочий день.</w:t>
      </w:r>
    </w:p>
    <w:p w:rsidR="000E7F08" w:rsidRPr="007349A4" w:rsidRDefault="000E7F08" w:rsidP="000E7F08">
      <w:pPr>
        <w:pStyle w:val="2"/>
        <w:keepLines w:val="0"/>
        <w:numPr>
          <w:ilvl w:val="0"/>
          <w:numId w:val="14"/>
        </w:numPr>
        <w:autoSpaceDE w:val="0"/>
        <w:autoSpaceDN w:val="0"/>
        <w:adjustRightInd w:val="0"/>
        <w:spacing w:before="0"/>
        <w:ind w:left="714" w:hanging="357"/>
        <w:jc w:val="both"/>
        <w:rPr>
          <w:rFonts w:ascii="Times New Roman" w:hAnsi="Times New Roman"/>
          <w:b w:val="0"/>
          <w:bCs w:val="0"/>
          <w:color w:val="auto"/>
          <w:kern w:val="2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Недостаточное обновление фондов.</w:t>
      </w:r>
    </w:p>
    <w:p w:rsidR="000E7F08" w:rsidRPr="007349A4" w:rsidRDefault="000E7F08" w:rsidP="000E7F08">
      <w:pPr>
        <w:pStyle w:val="2"/>
        <w:keepLines w:val="0"/>
        <w:numPr>
          <w:ilvl w:val="0"/>
          <w:numId w:val="14"/>
        </w:numPr>
        <w:autoSpaceDE w:val="0"/>
        <w:autoSpaceDN w:val="0"/>
        <w:adjustRightInd w:val="0"/>
        <w:spacing w:before="0"/>
        <w:ind w:left="714" w:hanging="357"/>
        <w:jc w:val="both"/>
        <w:rPr>
          <w:rFonts w:ascii="Times New Roman" w:hAnsi="Times New Roman"/>
          <w:b w:val="0"/>
          <w:bCs w:val="0"/>
          <w:color w:val="auto"/>
          <w:kern w:val="2"/>
          <w:sz w:val="24"/>
          <w:szCs w:val="24"/>
        </w:rPr>
      </w:pPr>
      <w:r w:rsidRPr="007349A4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Развитие современных информационных технологий.</w:t>
      </w:r>
    </w:p>
    <w:p w:rsidR="000E7F08" w:rsidRPr="007349A4" w:rsidRDefault="000E7F08" w:rsidP="000E7F08">
      <w:pPr>
        <w:jc w:val="both"/>
      </w:pPr>
      <w:r w:rsidRPr="007349A4">
        <w:rPr>
          <w:bCs/>
          <w:iCs/>
        </w:rPr>
        <w:t xml:space="preserve">       Развитие материально-технической базы учреждений отрасли «Культура» - один из острых и сложных для отрасли.  </w:t>
      </w:r>
      <w:r w:rsidRPr="007349A4">
        <w:t>Техническое состояние учреждений следующее:</w:t>
      </w:r>
    </w:p>
    <w:p w:rsidR="000E7F08" w:rsidRPr="007349A4" w:rsidRDefault="000E7F08" w:rsidP="000E7F08">
      <w:pPr>
        <w:jc w:val="both"/>
      </w:pPr>
      <w:r w:rsidRPr="007349A4">
        <w:lastRenderedPageBreak/>
        <w:t>- аварийное  здание – 1,</w:t>
      </w:r>
    </w:p>
    <w:p w:rsidR="000E7F08" w:rsidRPr="007349A4" w:rsidRDefault="000E7F08" w:rsidP="000E7F08">
      <w:pPr>
        <w:jc w:val="both"/>
      </w:pPr>
      <w:r w:rsidRPr="007349A4">
        <w:t>- требуют капитального ремонта – 3 (</w:t>
      </w:r>
      <w:r w:rsidR="00847E73" w:rsidRPr="007349A4">
        <w:t>РМБУК КМ ДНТ</w:t>
      </w:r>
      <w:r w:rsidRPr="007349A4">
        <w:t xml:space="preserve">, </w:t>
      </w:r>
      <w:proofErr w:type="spellStart"/>
      <w:r w:rsidR="00847E73" w:rsidRPr="007349A4">
        <w:t>Большерагозинский</w:t>
      </w:r>
      <w:proofErr w:type="spellEnd"/>
      <w:r w:rsidR="00847E73" w:rsidRPr="007349A4">
        <w:t xml:space="preserve"> СДК, </w:t>
      </w:r>
      <w:proofErr w:type="spellStart"/>
      <w:r w:rsidRPr="007349A4">
        <w:t>Мартыновский</w:t>
      </w:r>
      <w:proofErr w:type="spellEnd"/>
      <w:r w:rsidRPr="007349A4">
        <w:t xml:space="preserve"> СДК),</w:t>
      </w:r>
    </w:p>
    <w:p w:rsidR="000E7F08" w:rsidRPr="007349A4" w:rsidRDefault="00847E73" w:rsidP="000E7F08">
      <w:pPr>
        <w:jc w:val="both"/>
      </w:pPr>
      <w:r w:rsidRPr="007349A4">
        <w:t xml:space="preserve">-требуют текущего ремонта – </w:t>
      </w:r>
      <w:r w:rsidR="000E7F08" w:rsidRPr="007349A4">
        <w:t>8 – сельских ДК, 7 – библиотеки,  ДШИ, ДНТ.</w:t>
      </w:r>
    </w:p>
    <w:p w:rsidR="000E7F08" w:rsidRPr="007349A4" w:rsidRDefault="000E7F08" w:rsidP="000E7F08">
      <w:pPr>
        <w:jc w:val="both"/>
      </w:pPr>
    </w:p>
    <w:p w:rsidR="000E7F08" w:rsidRPr="007349A4" w:rsidRDefault="00F10967" w:rsidP="000E7F08">
      <w:pPr>
        <w:jc w:val="both"/>
      </w:pPr>
      <w:r>
        <w:t xml:space="preserve">               В округе 29 зданий</w:t>
      </w:r>
      <w:r w:rsidR="000E7F08" w:rsidRPr="007349A4">
        <w:t>, где находятся учреждения отрасли. Из них 13 типовые каменные здания, остальные деревянные. Отопление в 1 учреждении – центральное, в 3 - имеются котельные, остальные учреждения имеют печное отопление. Всего 60 печей. В зимнее время в СДК и сельских библиотеках нормы температурного режима не выдерживаются. Количество печей не соответствует площади зданий, ставки истопников сокращены, системы отопления в плохом  состоянии и требуют  ремонта. Музыкальное оборудование, костюмы  нуждаются в обновлении.</w:t>
      </w:r>
    </w:p>
    <w:p w:rsidR="00A1334B" w:rsidRPr="007349A4" w:rsidRDefault="00A1334B" w:rsidP="000E7F08">
      <w:pPr>
        <w:jc w:val="both"/>
      </w:pPr>
    </w:p>
    <w:p w:rsidR="007B6154" w:rsidRPr="007349A4" w:rsidRDefault="007B6154" w:rsidP="007B61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7349A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B6154" w:rsidRPr="007349A4" w:rsidRDefault="007B6154" w:rsidP="007B615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349A4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сферы «Физическая культура и спорт»</w:t>
      </w:r>
    </w:p>
    <w:p w:rsidR="007B6154" w:rsidRPr="007349A4" w:rsidRDefault="007B6154" w:rsidP="007B61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B6154" w:rsidRPr="007349A4" w:rsidRDefault="007349A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B6154" w:rsidRPr="007349A4">
        <w:rPr>
          <w:rFonts w:ascii="Times New Roman" w:hAnsi="Times New Roman" w:cs="Times New Roman"/>
          <w:sz w:val="24"/>
          <w:szCs w:val="24"/>
        </w:rPr>
        <w:t xml:space="preserve">     Физическая культура и спорт являются эффективными средствами воспитания здорового молодого поколения. Многочисленные научные исследования доказывают, что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заболеваний, способствуют формированию морально-волевых и гражданских качеств личности, а это значит, занятия физической культурой и спортом должны стать доступными и интересными каждому.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9A4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7349A4">
        <w:rPr>
          <w:rFonts w:ascii="Times New Roman" w:hAnsi="Times New Roman" w:cs="Times New Roman"/>
          <w:sz w:val="24"/>
          <w:szCs w:val="24"/>
        </w:rPr>
        <w:t>Стратегией развития физической культуры и спорта в Тверской области на период до 2024 года» определено, что основной целью реализации государственной политики по развитию физической культуры и спорта на территории Тверской области является "создание условий, обеспечивающих возможность для жителей Тверской области вести здоровый образ жизни, систематически заниматься физической культурой и спортом, получить доступ к развитой спортивной инфраструктуре".</w:t>
      </w:r>
      <w:proofErr w:type="gramEnd"/>
    </w:p>
    <w:p w:rsidR="007B6154" w:rsidRPr="007349A4" w:rsidRDefault="007B6154" w:rsidP="007B6154">
      <w:pPr>
        <w:pStyle w:val="ConsPlusCell0"/>
        <w:rPr>
          <w:rFonts w:ascii="Times New Roman" w:hAnsi="Times New Roman" w:cs="Times New Roman"/>
          <w:kern w:val="2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    Количество систематически занимающегося населения Краснохолмского муниципального округа, в сравнении с 2016 года, выросло на 1009 человек, что составило 13%. 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       Увеличилось количество спортивных мероприятий. </w:t>
      </w:r>
      <w:proofErr w:type="gramStart"/>
      <w:r w:rsidRPr="007349A4">
        <w:rPr>
          <w:rFonts w:ascii="Times New Roman" w:hAnsi="Times New Roman" w:cs="Times New Roman"/>
          <w:sz w:val="24"/>
          <w:szCs w:val="24"/>
        </w:rPr>
        <w:t>Это — чемпионаты, первенства, кубки по футболу, мини-футболу, баскетболу, волейболу, лёгкой атлетике, шахматам, силовым видам спорта, лыжным гонкам и др. видам спорта.</w:t>
      </w:r>
      <w:proofErr w:type="gramEnd"/>
      <w:r w:rsidRPr="007349A4">
        <w:rPr>
          <w:rFonts w:ascii="Times New Roman" w:hAnsi="Times New Roman" w:cs="Times New Roman"/>
          <w:sz w:val="24"/>
          <w:szCs w:val="24"/>
        </w:rPr>
        <w:t xml:space="preserve"> Впервые были проведены как муниципальные, так и межмуниципальные соревнования по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воркауту</w:t>
      </w:r>
      <w:proofErr w:type="spellEnd"/>
      <w:r w:rsidRPr="007349A4">
        <w:rPr>
          <w:rFonts w:ascii="Times New Roman" w:hAnsi="Times New Roman" w:cs="Times New Roman"/>
          <w:sz w:val="24"/>
          <w:szCs w:val="24"/>
        </w:rPr>
        <w:t xml:space="preserve"> (уличный фристайл), соревнования по рыбной ловле на мормышку, спортивная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квест-игра</w:t>
      </w:r>
      <w:proofErr w:type="spellEnd"/>
      <w:r w:rsidRPr="007349A4">
        <w:rPr>
          <w:rFonts w:ascii="Times New Roman" w:hAnsi="Times New Roman" w:cs="Times New Roman"/>
          <w:sz w:val="24"/>
          <w:szCs w:val="24"/>
        </w:rPr>
        <w:t xml:space="preserve"> «Движение – это жизнь», сдача нормативов ВФСК ГТО среди дошкольных учреждений муниципального округа, соревнования по лыжным гонкам «Сладкая миля» и др. </w:t>
      </w:r>
    </w:p>
    <w:p w:rsidR="007B6154" w:rsidRPr="007349A4" w:rsidRDefault="00F10967" w:rsidP="007B6154">
      <w:pPr>
        <w:tabs>
          <w:tab w:val="left" w:pos="3860"/>
        </w:tabs>
        <w:jc w:val="both"/>
      </w:pPr>
      <w:r>
        <w:t xml:space="preserve">       При поддержке А</w:t>
      </w:r>
      <w:r w:rsidR="007B6154" w:rsidRPr="007349A4">
        <w:t>дминистрации муниципального округа стали возможны бесплатные публикации объявлений о проведении всех спортивных мероприятий муниципалитета в газете «Сельская новь», что способствует пропаганде физической культуры и спорта и участия в них всех желающих</w:t>
      </w:r>
      <w:proofErr w:type="gramStart"/>
      <w:r w:rsidR="007B6154" w:rsidRPr="007349A4">
        <w:t>.Б</w:t>
      </w:r>
      <w:proofErr w:type="gramEnd"/>
      <w:r w:rsidR="007B6154" w:rsidRPr="007349A4">
        <w:t>ольшой интерес вызывают статьи о спорте и о проведённых спортивно-массовых мероприятиях с фотографиями на станицах муниципальной газеты в рубрике «Кто любит спорт – тот здоров и бодр».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В целях стимулирования результатов спортсменов ежегодно на празднование Всероссийского Дня физкультурника награждаются лучшие спортсмены, тренеры-преподаватели и работники отрасли «Физическая культура и спорт».</w:t>
      </w:r>
    </w:p>
    <w:p w:rsidR="007B6154" w:rsidRPr="007349A4" w:rsidRDefault="007B6154" w:rsidP="007B6154">
      <w:pPr>
        <w:jc w:val="both"/>
        <w:rPr>
          <w:color w:val="FF0000"/>
        </w:rPr>
      </w:pPr>
      <w:r w:rsidRPr="007349A4">
        <w:t xml:space="preserve">В рамках систематизации и повышения качества работы по внедрению Всероссийского физкультурно-спортивного комплекса «Готов к труду и обороне» (далее ВФСК ГТО) на территории муниципального округа был создан и начал свою работу муниципальный центр тестирования на базе Муниципального бюджетного учреждения дополнительного </w:t>
      </w:r>
      <w:r w:rsidRPr="007349A4">
        <w:lastRenderedPageBreak/>
        <w:t>образования «</w:t>
      </w:r>
      <w:proofErr w:type="spellStart"/>
      <w:r w:rsidRPr="007349A4">
        <w:t>Краснохолмская</w:t>
      </w:r>
      <w:proofErr w:type="spellEnd"/>
      <w:r w:rsidRPr="007349A4">
        <w:t xml:space="preserve"> детско-юношеская спортивная школа» (далее </w:t>
      </w:r>
      <w:proofErr w:type="spellStart"/>
      <w:r w:rsidRPr="007349A4">
        <w:t>Краснохолмская</w:t>
      </w:r>
      <w:proofErr w:type="spellEnd"/>
      <w:r w:rsidRPr="007349A4">
        <w:t xml:space="preserve"> ДЮСШ).  </w:t>
      </w:r>
    </w:p>
    <w:p w:rsidR="007B6154" w:rsidRPr="007349A4" w:rsidRDefault="007B6154" w:rsidP="007B6154">
      <w:pPr>
        <w:ind w:firstLine="708"/>
        <w:jc w:val="both"/>
      </w:pPr>
      <w:r w:rsidRPr="007349A4">
        <w:t xml:space="preserve">В 2020 году в муниципальном Центре тестирования прошли регистрацию 203 человека, приняли участие в сдаче нормативов ВФСК ГТО 1002 человека, из них 84 человека взрослого населения муниципального округа от 25 лет и старше. </w:t>
      </w:r>
    </w:p>
    <w:p w:rsidR="007B6154" w:rsidRPr="007349A4" w:rsidRDefault="007B6154" w:rsidP="007B6154">
      <w:pPr>
        <w:ind w:firstLine="708"/>
        <w:jc w:val="both"/>
      </w:pPr>
      <w:r w:rsidRPr="007349A4">
        <w:t xml:space="preserve">Самыми старшими участниками, принявшими участие в сдаче нормативов «Готов к труду и обороне», стали: </w:t>
      </w:r>
      <w:proofErr w:type="spellStart"/>
      <w:r w:rsidRPr="007349A4">
        <w:t>Шабашова</w:t>
      </w:r>
      <w:proofErr w:type="spellEnd"/>
      <w:r w:rsidRPr="007349A4">
        <w:t xml:space="preserve"> В.В.,1951 года рождения, 67 лет и Смирнов В.А., 1952 года рождения, 66 лет. В 2020 году нормативы ВФСК ГТО выполнили 256 человек (114 – бронзовый знак, 117 – серебряный знак, 25 – золотой знак), из них 53 человек старше 25 лет (17 – бронзовых знаков, 32 серебряных знака, 4 – золотых знака).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В качестве основных направлений реализации ВФСКГТО необходимо: обеспечение деятельности муниципального Центра тестирования ВФСК ГТО, проведение спортивно-массовых мероприятий по тестированию населения муниципального округа.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С целью повышения патриотизма подготовки к службе в армии среди молодёжи проводятся такие соревнования, как «Испытай себя», «Зарница», «Орлёнок».  С 2018 года среди военно-патриотических клубов проходит межмуниципальная военно-спортивная игра «Герои». Задачи  данной игры это – </w:t>
      </w:r>
      <w:r w:rsidRPr="007349A4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качеств, необходимых  при действиях в чрезвычайных ситуациях и экстремальных условиях, службе в Вооруженных  Силах РФ, правоохранительных органах и проверка уровня знаний, навыков и умений по основам безопасности жизнедеятельности человека, основам военной  службы, прикладной физической подготовке.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ab/>
        <w:t xml:space="preserve">В муниципальном округе так же проходят соревнования по легкоатлетическому кроссу и троеборью, легкоатлетическая эстафета посвящённая Дню Победы, спартакиада допризывной молодёжи.  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Физкультурно-оздоровительную и спортивную работу на территории Краснохолмского муниципального округа проводят 21 штатный физкультурный работник. Из них 6 человек имеют высшее образование и 2 —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средне-специальное</w:t>
      </w:r>
      <w:proofErr w:type="spellEnd"/>
      <w:r w:rsidRPr="007349A4">
        <w:rPr>
          <w:rFonts w:ascii="Times New Roman" w:hAnsi="Times New Roman" w:cs="Times New Roman"/>
          <w:sz w:val="24"/>
          <w:szCs w:val="24"/>
        </w:rPr>
        <w:t xml:space="preserve"> образование.            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Для занятий детей, подростков, молодежи физической культурой и спортом в муниципальном округе</w:t>
      </w:r>
      <w:r w:rsidR="00BD0352">
        <w:rPr>
          <w:rFonts w:ascii="Times New Roman" w:hAnsi="Times New Roman" w:cs="Times New Roman"/>
          <w:sz w:val="24"/>
          <w:szCs w:val="24"/>
        </w:rPr>
        <w:t xml:space="preserve"> </w:t>
      </w:r>
      <w:r w:rsidRPr="007349A4">
        <w:rPr>
          <w:rFonts w:ascii="Times New Roman" w:hAnsi="Times New Roman" w:cs="Times New Roman"/>
          <w:sz w:val="24"/>
          <w:szCs w:val="24"/>
        </w:rPr>
        <w:t>имеется</w:t>
      </w:r>
      <w:r w:rsidR="00BD0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Краснохолмская</w:t>
      </w:r>
      <w:proofErr w:type="spellEnd"/>
      <w:r w:rsidR="00BD0352">
        <w:rPr>
          <w:rFonts w:ascii="Times New Roman" w:hAnsi="Times New Roman" w:cs="Times New Roman"/>
          <w:sz w:val="24"/>
          <w:szCs w:val="24"/>
        </w:rPr>
        <w:t xml:space="preserve"> </w:t>
      </w:r>
      <w:r w:rsidRPr="007349A4">
        <w:rPr>
          <w:rFonts w:ascii="Times New Roman" w:hAnsi="Times New Roman" w:cs="Times New Roman"/>
          <w:sz w:val="24"/>
          <w:szCs w:val="24"/>
        </w:rPr>
        <w:t>ДЮСШ, в которой занимаются 210 человек в 7 спортивных секциях по таким видам спорта, пауэрлифтинг, настольный теннис, волейбол, футбол, спортивная акробатика, боевое самбо, шахматы.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В настоящее время сеть спортивных сооружений Краснохолмского муниципального округа насчитывает 72 единицы. За 2017-2018 г.г. были введены в эксплуатацию спортивные залы площадью 112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вк</w:t>
      </w:r>
      <w:proofErr w:type="gramStart"/>
      <w:r w:rsidRPr="007349A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349A4">
        <w:rPr>
          <w:rFonts w:ascii="Times New Roman" w:hAnsi="Times New Roman" w:cs="Times New Roman"/>
          <w:sz w:val="24"/>
          <w:szCs w:val="24"/>
        </w:rPr>
        <w:t>,и</w:t>
      </w:r>
      <w:proofErr w:type="spellEnd"/>
      <w:r w:rsidRPr="007349A4">
        <w:rPr>
          <w:rFonts w:ascii="Times New Roman" w:hAnsi="Times New Roman" w:cs="Times New Roman"/>
          <w:sz w:val="24"/>
          <w:szCs w:val="24"/>
        </w:rPr>
        <w:t xml:space="preserve"> 228 кв.м единовременная пропускная способность тем самым увеличилась на 40 чел/смену.  </w:t>
      </w:r>
    </w:p>
    <w:p w:rsidR="007B6154" w:rsidRPr="007349A4" w:rsidRDefault="007B6154" w:rsidP="007B6154">
      <w:pPr>
        <w:pStyle w:val="ConsPlusCel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Большое внимание муниципальный округ </w:t>
      </w:r>
      <w:proofErr w:type="gramStart"/>
      <w:r w:rsidRPr="007349A4">
        <w:rPr>
          <w:rFonts w:ascii="Times New Roman" w:hAnsi="Times New Roman" w:cs="Times New Roman"/>
          <w:sz w:val="24"/>
          <w:szCs w:val="24"/>
        </w:rPr>
        <w:t>уделят людям старшего поколения в 2019 году впервые проведена</w:t>
      </w:r>
      <w:proofErr w:type="gramEnd"/>
      <w:r w:rsidRPr="007349A4">
        <w:rPr>
          <w:rFonts w:ascii="Times New Roman" w:hAnsi="Times New Roman" w:cs="Times New Roman"/>
          <w:sz w:val="24"/>
          <w:szCs w:val="24"/>
        </w:rPr>
        <w:t xml:space="preserve"> спортивная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квест-игра</w:t>
      </w:r>
      <w:proofErr w:type="spellEnd"/>
      <w:r w:rsidRPr="007349A4">
        <w:rPr>
          <w:rFonts w:ascii="Times New Roman" w:hAnsi="Times New Roman" w:cs="Times New Roman"/>
          <w:sz w:val="24"/>
          <w:szCs w:val="24"/>
        </w:rPr>
        <w:t xml:space="preserve">, совместно с клубом «Ветеран» составлен план спортивных мероприятий для людей преклонного возраста, начал работать фитнес клуб «50+» для старшего поколения. 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       Вместе с тем в настоящее время имеется ряд проблем, отрицательно влияющих на дальнейшее развитие физической культуры и спорта и требующих решения: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1. Недостаточный охват детей, подростков, молодежи в возрасте от 6 до 15 лет, занимающихся в системе учреждений дополнительного образования спортивной направленности. 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Причинами сложившейся ситуации являются: недостаточное количество квалифицированных тренеров; малое количество спортинвентаря и оборудования, нехватка спортивных помещений для проведения тренировочных занятий.</w:t>
      </w:r>
    </w:p>
    <w:p w:rsidR="007B6154" w:rsidRPr="007349A4" w:rsidRDefault="007B6154" w:rsidP="007B6154">
      <w:pPr>
        <w:pStyle w:val="ConsPlusCell0"/>
        <w:jc w:val="both"/>
        <w:rPr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2.Незначительная доля населения муниципального округа, систематически занимающегося физической культурой и спортом</w:t>
      </w:r>
      <w:r w:rsidRPr="007349A4">
        <w:rPr>
          <w:sz w:val="24"/>
          <w:szCs w:val="24"/>
        </w:rPr>
        <w:t>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 xml:space="preserve">  Такая ситуация вызвана износом материально-технической базы спортивных сооружений в муниципальном округе; недостаточным объемом средств,  выделяемых из муниципального бюджета на проведение спортивно-массовых мероприятий и участие </w:t>
      </w:r>
      <w:r w:rsidRPr="007349A4">
        <w:rPr>
          <w:rFonts w:ascii="Times New Roman" w:hAnsi="Times New Roman" w:cs="Times New Roman"/>
          <w:sz w:val="24"/>
          <w:szCs w:val="24"/>
        </w:rPr>
        <w:lastRenderedPageBreak/>
        <w:t xml:space="preserve">сборных команд муниципального округа в региональных и российских соревнованиях; </w:t>
      </w:r>
      <w:proofErr w:type="spellStart"/>
      <w:r w:rsidRPr="007349A4">
        <w:rPr>
          <w:rFonts w:ascii="Times New Roman" w:hAnsi="Times New Roman" w:cs="Times New Roman"/>
          <w:sz w:val="24"/>
          <w:szCs w:val="24"/>
        </w:rPr>
        <w:t>недостаточныминформационным</w:t>
      </w:r>
      <w:proofErr w:type="spellEnd"/>
      <w:r w:rsidRPr="007349A4">
        <w:rPr>
          <w:rFonts w:ascii="Times New Roman" w:hAnsi="Times New Roman" w:cs="Times New Roman"/>
          <w:sz w:val="24"/>
          <w:szCs w:val="24"/>
        </w:rPr>
        <w:t xml:space="preserve"> обеспечением и пропагандой физической культуры и спорта.</w:t>
      </w:r>
    </w:p>
    <w:p w:rsidR="007B6154" w:rsidRPr="007349A4" w:rsidRDefault="007B6154" w:rsidP="007B6154">
      <w:pPr>
        <w:pStyle w:val="ConsPlusCell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3. Недостаточная сеть спортивных сооружений и объектов, ограниченные возможности их материально-технической базы.</w:t>
      </w:r>
    </w:p>
    <w:p w:rsidR="007B6154" w:rsidRPr="007349A4" w:rsidRDefault="007B6154" w:rsidP="007B6154">
      <w:pPr>
        <w:jc w:val="both"/>
      </w:pPr>
      <w:r w:rsidRPr="007349A4">
        <w:t xml:space="preserve">    Уровень обеспеченности населения муниципального округа из расчета на 10 тысяч жителей по плоскостным сооружениям, спортивным залами и бассейнам, как основных видов спортивных объектов составляет лишь 124%, 65% и 0% соответственно от установленных социальных нормативов. Несмотря на то, что уровень обеспеченности населения муниципального округа по плоскостным сооружениям больше 100%, многие из них не соответствуют современным нормам.</w:t>
      </w:r>
    </w:p>
    <w:p w:rsidR="007B6154" w:rsidRPr="007349A4" w:rsidRDefault="007B6154" w:rsidP="007B6154">
      <w:pPr>
        <w:rPr>
          <w:bCs/>
        </w:rPr>
      </w:pPr>
      <w:r w:rsidRPr="007349A4">
        <w:t xml:space="preserve">   Исходя из обозначенных проблем </w:t>
      </w:r>
      <w:r w:rsidRPr="007349A4">
        <w:rPr>
          <w:bCs/>
        </w:rPr>
        <w:t>необходимо решение следующих задач:</w:t>
      </w:r>
    </w:p>
    <w:p w:rsidR="007B6154" w:rsidRPr="007349A4" w:rsidRDefault="007B6154" w:rsidP="007B6154">
      <w:pPr>
        <w:jc w:val="both"/>
        <w:rPr>
          <w:bCs/>
        </w:rPr>
      </w:pPr>
      <w:r w:rsidRPr="007349A4">
        <w:rPr>
          <w:bCs/>
        </w:rPr>
        <w:t xml:space="preserve">1. Развитие массового спорта и физкультурно-оздоровительного движения среди всех возрастных групп и категорий населения муниципального округа путем увеличения количества и </w:t>
      </w:r>
      <w:proofErr w:type="gramStart"/>
      <w:r w:rsidRPr="007349A4">
        <w:rPr>
          <w:bCs/>
        </w:rPr>
        <w:t>качества</w:t>
      </w:r>
      <w:proofErr w:type="gramEnd"/>
      <w:r w:rsidRPr="007349A4">
        <w:rPr>
          <w:bCs/>
        </w:rPr>
        <w:t xml:space="preserve"> проводимых спортивно-массовых мероприятий, усиления пропаганды физической культуры и спорта через СМИ и тестирования жителей муниципального округа на сдачу нормативов ВФСК ГТО.</w:t>
      </w:r>
    </w:p>
    <w:p w:rsidR="007B6154" w:rsidRPr="007349A4" w:rsidRDefault="007B6154" w:rsidP="007B6154">
      <w:pPr>
        <w:tabs>
          <w:tab w:val="left" w:pos="720"/>
          <w:tab w:val="left" w:pos="900"/>
        </w:tabs>
        <w:jc w:val="both"/>
        <w:rPr>
          <w:bCs/>
        </w:rPr>
      </w:pPr>
      <w:r w:rsidRPr="007349A4">
        <w:rPr>
          <w:bCs/>
        </w:rPr>
        <w:t xml:space="preserve">2. Развитие детско-юношеского спорта за счет привлечения специалистов физической культуры и спорта, стимулирования их деятельности; </w:t>
      </w:r>
      <w:proofErr w:type="spellStart"/>
      <w:r w:rsidRPr="007349A4">
        <w:rPr>
          <w:bCs/>
        </w:rPr>
        <w:t>укрепления</w:t>
      </w:r>
      <w:bookmarkStart w:id="0" w:name="_GoBack"/>
      <w:bookmarkEnd w:id="0"/>
      <w:r w:rsidRPr="007349A4">
        <w:rPr>
          <w:bCs/>
        </w:rPr>
        <w:t>и</w:t>
      </w:r>
      <w:proofErr w:type="spellEnd"/>
      <w:r w:rsidRPr="007349A4">
        <w:rPr>
          <w:bCs/>
        </w:rPr>
        <w:t xml:space="preserve"> развития материально-технической базы ДЮСШ.</w:t>
      </w:r>
    </w:p>
    <w:p w:rsidR="007B6154" w:rsidRPr="007349A4" w:rsidRDefault="007B6154" w:rsidP="007B6154"/>
    <w:p w:rsidR="00CF594E" w:rsidRPr="007349A4" w:rsidRDefault="00CF594E" w:rsidP="00847E73">
      <w:pPr>
        <w:ind w:firstLine="708"/>
        <w:rPr>
          <w:b/>
        </w:rPr>
      </w:pPr>
    </w:p>
    <w:p w:rsidR="000E7F08" w:rsidRPr="007349A4" w:rsidRDefault="000E7F08" w:rsidP="000E7F08">
      <w:pPr>
        <w:ind w:firstLine="708"/>
        <w:jc w:val="center"/>
        <w:rPr>
          <w:b/>
        </w:rPr>
      </w:pPr>
      <w:r w:rsidRPr="007349A4">
        <w:rPr>
          <w:b/>
          <w:lang w:val="en-US"/>
        </w:rPr>
        <w:t>III</w:t>
      </w:r>
      <w:r w:rsidRPr="007349A4">
        <w:rPr>
          <w:b/>
        </w:rPr>
        <w:t>. Подпрограммы</w:t>
      </w:r>
    </w:p>
    <w:p w:rsidR="000E7F08" w:rsidRPr="007349A4" w:rsidRDefault="000E7F08" w:rsidP="000E7F08">
      <w:pPr>
        <w:ind w:firstLine="708"/>
        <w:jc w:val="center"/>
        <w:rPr>
          <w:b/>
        </w:rPr>
      </w:pPr>
    </w:p>
    <w:p w:rsidR="000E7F08" w:rsidRPr="007349A4" w:rsidRDefault="000E7F08" w:rsidP="000E7F08">
      <w:pPr>
        <w:rPr>
          <w:b/>
          <w:i/>
        </w:rPr>
      </w:pPr>
      <w:r w:rsidRPr="007349A4">
        <w:rPr>
          <w:b/>
          <w:i/>
        </w:rPr>
        <w:t>Подпрограмма 1 «Развитие  отрасли «</w:t>
      </w:r>
      <w:r w:rsidR="00847E73" w:rsidRPr="007349A4">
        <w:rPr>
          <w:b/>
          <w:i/>
        </w:rPr>
        <w:t>Культура» Краснохолмского  муниципального округа</w:t>
      </w:r>
      <w:r w:rsidRPr="007349A4">
        <w:rPr>
          <w:b/>
          <w:i/>
        </w:rPr>
        <w:t>» включает в себя:</w:t>
      </w:r>
    </w:p>
    <w:p w:rsidR="000E7F08" w:rsidRPr="007349A4" w:rsidRDefault="000E7F08" w:rsidP="000E7F08">
      <w:pPr>
        <w:numPr>
          <w:ilvl w:val="0"/>
          <w:numId w:val="15"/>
        </w:numPr>
      </w:pPr>
      <w:r w:rsidRPr="007349A4">
        <w:t>Перечень задач подпрограммы</w:t>
      </w:r>
    </w:p>
    <w:p w:rsidR="000E7F08" w:rsidRPr="007349A4" w:rsidRDefault="000E7F08" w:rsidP="000E7F08">
      <w:pPr>
        <w:numPr>
          <w:ilvl w:val="0"/>
          <w:numId w:val="15"/>
        </w:numPr>
      </w:pPr>
      <w:r w:rsidRPr="007349A4">
        <w:t xml:space="preserve">Перечень мероприятий  подпрограммы </w:t>
      </w:r>
    </w:p>
    <w:p w:rsidR="000E7F08" w:rsidRPr="007349A4" w:rsidRDefault="000E7F08" w:rsidP="000E7F08">
      <w:pPr>
        <w:numPr>
          <w:ilvl w:val="0"/>
          <w:numId w:val="15"/>
        </w:numPr>
      </w:pPr>
      <w:r w:rsidRPr="007349A4">
        <w:t>Перечень показателей,   характеризующих решение  задач и выполнение мероприятий подпрограммы</w:t>
      </w:r>
    </w:p>
    <w:p w:rsidR="000E7F08" w:rsidRPr="007349A4" w:rsidRDefault="000E7F08" w:rsidP="000E7F08">
      <w:pPr>
        <w:numPr>
          <w:ilvl w:val="0"/>
          <w:numId w:val="15"/>
        </w:numPr>
      </w:pPr>
      <w:r w:rsidRPr="007349A4">
        <w:t>Информация о финансовых ресурсах, необходимых для реализации подпрограммы  по годам реализации муниципальной программы в целом.</w:t>
      </w:r>
    </w:p>
    <w:p w:rsidR="009605EC" w:rsidRPr="007349A4" w:rsidRDefault="009605EC" w:rsidP="009605EC">
      <w:pPr>
        <w:jc w:val="both"/>
        <w:rPr>
          <w:i/>
        </w:rPr>
      </w:pPr>
      <w:r w:rsidRPr="007349A4">
        <w:rPr>
          <w:i/>
        </w:rPr>
        <w:t>Показатели цели Подпрограммы 1:</w:t>
      </w:r>
    </w:p>
    <w:p w:rsidR="009605EC" w:rsidRPr="007349A4" w:rsidRDefault="009605EC" w:rsidP="009605EC">
      <w:pPr>
        <w:numPr>
          <w:ilvl w:val="0"/>
          <w:numId w:val="34"/>
        </w:numPr>
        <w:jc w:val="both"/>
        <w:rPr>
          <w:i/>
        </w:rPr>
      </w:pPr>
      <w:r w:rsidRPr="007349A4">
        <w:rPr>
          <w:i/>
        </w:rPr>
        <w:t xml:space="preserve">Уровень фактической обеспеченности клубами и учреждениями клубного типа  от нормативной потребности </w:t>
      </w:r>
    </w:p>
    <w:p w:rsidR="009605EC" w:rsidRPr="007349A4" w:rsidRDefault="009605EC" w:rsidP="009605EC">
      <w:pPr>
        <w:numPr>
          <w:ilvl w:val="0"/>
          <w:numId w:val="34"/>
        </w:numPr>
        <w:jc w:val="both"/>
        <w:rPr>
          <w:i/>
        </w:rPr>
      </w:pPr>
      <w:r w:rsidRPr="007349A4">
        <w:rPr>
          <w:i/>
        </w:rPr>
        <w:t xml:space="preserve">Уровень фактической обеспеченности библиотеками  от нормативной потребности </w:t>
      </w:r>
    </w:p>
    <w:p w:rsidR="009605EC" w:rsidRPr="007349A4" w:rsidRDefault="009605EC" w:rsidP="009605EC">
      <w:pPr>
        <w:numPr>
          <w:ilvl w:val="0"/>
          <w:numId w:val="34"/>
        </w:numPr>
        <w:jc w:val="both"/>
        <w:rPr>
          <w:i/>
        </w:rPr>
      </w:pPr>
      <w:r w:rsidRPr="007349A4">
        <w:rPr>
          <w:i/>
        </w:rPr>
        <w:t>Уровень фактической  обеспеченности учреждениями дополнительного образования отрасли «Культура»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firstLine="720"/>
        <w:jc w:val="both"/>
        <w:rPr>
          <w:i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firstLine="720"/>
        <w:jc w:val="both"/>
        <w:rPr>
          <w:rFonts w:eastAsia="SimSun"/>
          <w:kern w:val="2"/>
          <w:lang w:eastAsia="ar-SA"/>
        </w:rPr>
      </w:pPr>
      <w:r w:rsidRPr="007349A4">
        <w:t>Для достижения  указанной   цели  необходимо выполнение следующих задач: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</w:rPr>
      </w:pPr>
      <w:r w:rsidRPr="007349A4">
        <w:rPr>
          <w:b/>
        </w:rPr>
        <w:t>Задача 1</w:t>
      </w:r>
      <w:r w:rsidRPr="007349A4">
        <w:t>.</w:t>
      </w:r>
      <w:r w:rsidRPr="007349A4">
        <w:rPr>
          <w:b/>
          <w:i/>
        </w:rPr>
        <w:t xml:space="preserve">Сохранение и приумножение культурных ценностей   Краснохолмского района,   развитие кадрового потенциала  культурно  –  </w:t>
      </w:r>
      <w:proofErr w:type="spellStart"/>
      <w:r w:rsidRPr="007349A4">
        <w:rPr>
          <w:b/>
          <w:i/>
        </w:rPr>
        <w:t>досуговых</w:t>
      </w:r>
      <w:proofErr w:type="spellEnd"/>
      <w:r w:rsidRPr="007349A4">
        <w:rPr>
          <w:b/>
          <w:i/>
        </w:rPr>
        <w:t xml:space="preserve">   учреждений;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t>Показатели задачи 1:</w:t>
      </w:r>
    </w:p>
    <w:p w:rsidR="009605EC" w:rsidRPr="007349A4" w:rsidRDefault="009605EC" w:rsidP="009605EC">
      <w:pPr>
        <w:numPr>
          <w:ilvl w:val="0"/>
          <w:numId w:val="35"/>
        </w:numPr>
        <w:suppressAutoHyphens/>
        <w:autoSpaceDE w:val="0"/>
        <w:autoSpaceDN w:val="0"/>
        <w:adjustRightInd w:val="0"/>
        <w:spacing w:line="100" w:lineRule="atLeast"/>
        <w:jc w:val="both"/>
        <w:rPr>
          <w:i/>
        </w:rPr>
      </w:pPr>
      <w:r w:rsidRPr="007349A4">
        <w:t xml:space="preserve">Увеличение количества культурно - </w:t>
      </w:r>
      <w:proofErr w:type="spellStart"/>
      <w:r w:rsidRPr="007349A4">
        <w:t>досуговых</w:t>
      </w:r>
      <w:proofErr w:type="spellEnd"/>
      <w:r w:rsidRPr="007349A4">
        <w:t xml:space="preserve"> мероприятий </w:t>
      </w:r>
    </w:p>
    <w:p w:rsidR="009605EC" w:rsidRPr="007349A4" w:rsidRDefault="009605EC" w:rsidP="009605EC">
      <w:pPr>
        <w:numPr>
          <w:ilvl w:val="0"/>
          <w:numId w:val="35"/>
        </w:numPr>
        <w:suppressAutoHyphens/>
        <w:autoSpaceDE w:val="0"/>
        <w:autoSpaceDN w:val="0"/>
        <w:adjustRightInd w:val="0"/>
        <w:spacing w:line="100" w:lineRule="atLeast"/>
        <w:jc w:val="both"/>
        <w:rPr>
          <w:i/>
        </w:rPr>
      </w:pPr>
      <w:r w:rsidRPr="007349A4">
        <w:t xml:space="preserve">Увеличение количества посетителей культурно - </w:t>
      </w:r>
      <w:proofErr w:type="spellStart"/>
      <w:r w:rsidRPr="007349A4">
        <w:t>досуговых</w:t>
      </w:r>
      <w:proofErr w:type="spellEnd"/>
      <w:r w:rsidRPr="007349A4">
        <w:t xml:space="preserve"> мероприятий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  <w:rPr>
          <w:b/>
        </w:rPr>
      </w:pPr>
      <w:r w:rsidRPr="007349A4">
        <w:rPr>
          <w:i/>
          <w:u w:val="single"/>
        </w:rPr>
        <w:t>Мероприятие 1 задачи 1.</w:t>
      </w:r>
      <w:r w:rsidRPr="007349A4">
        <w:t>Организация культурного досуга, развитие профессионального и самодеятельного творчества населения</w:t>
      </w:r>
      <w:r w:rsidR="00AA7E46">
        <w:t xml:space="preserve"> Краснохолмского муниципального округа</w:t>
      </w:r>
      <w:proofErr w:type="gramStart"/>
      <w:r w:rsidR="00AA7E46">
        <w:t xml:space="preserve"> </w:t>
      </w:r>
      <w:r w:rsidRPr="007349A4">
        <w:rPr>
          <w:b/>
        </w:rPr>
        <w:t>;</w:t>
      </w:r>
      <w:proofErr w:type="gramEnd"/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9605EC" w:rsidRPr="007349A4" w:rsidRDefault="009605EC" w:rsidP="009605EC">
      <w:pPr>
        <w:numPr>
          <w:ilvl w:val="0"/>
          <w:numId w:val="29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Сохранение числа любительских объединений </w:t>
      </w:r>
    </w:p>
    <w:p w:rsidR="009605EC" w:rsidRPr="007349A4" w:rsidRDefault="009605EC" w:rsidP="009605EC">
      <w:pPr>
        <w:numPr>
          <w:ilvl w:val="0"/>
          <w:numId w:val="29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lastRenderedPageBreak/>
        <w:t xml:space="preserve">Сохранение участников любительских объединений и клубных формирований </w:t>
      </w:r>
    </w:p>
    <w:p w:rsidR="009605EC" w:rsidRPr="007349A4" w:rsidRDefault="009605EC" w:rsidP="009605EC">
      <w:pPr>
        <w:numPr>
          <w:ilvl w:val="0"/>
          <w:numId w:val="29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Увеличение доли лауреатов и дипломантов конкурсов и фестивалей  областного, российского, международного уровней в общем числе участников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  <w:rPr>
          <w:u w:val="single"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 xml:space="preserve">Мероприятие </w:t>
      </w:r>
      <w:r w:rsidR="00B4591D" w:rsidRPr="007349A4">
        <w:rPr>
          <w:i/>
          <w:u w:val="single"/>
        </w:rPr>
        <w:t>2</w:t>
      </w:r>
      <w:r w:rsidRPr="007349A4">
        <w:rPr>
          <w:i/>
          <w:u w:val="single"/>
        </w:rPr>
        <w:t xml:space="preserve"> задачи 1.</w:t>
      </w:r>
      <w:r w:rsidRPr="007349A4">
        <w:t xml:space="preserve">  Проведение мероприятий районного, регионального уровня по развитию культурных </w:t>
      </w:r>
      <w:r w:rsidR="00F65E3C">
        <w:t xml:space="preserve">традиций в Краснохолмском муниципальном округе </w:t>
      </w:r>
      <w:r w:rsidRPr="007349A4">
        <w:t xml:space="preserve">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9605EC" w:rsidRPr="007349A4" w:rsidRDefault="009605EC" w:rsidP="009605EC">
      <w:pPr>
        <w:numPr>
          <w:ilvl w:val="0"/>
          <w:numId w:val="30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Количество специалистов </w:t>
      </w:r>
      <w:proofErr w:type="spellStart"/>
      <w:r w:rsidRPr="007349A4">
        <w:t>культурно-досуговой</w:t>
      </w:r>
      <w:proofErr w:type="spellEnd"/>
      <w:r w:rsidRPr="007349A4">
        <w:t xml:space="preserve"> деятельности </w:t>
      </w:r>
    </w:p>
    <w:p w:rsidR="009605EC" w:rsidRPr="007349A4" w:rsidRDefault="009605EC" w:rsidP="009605EC">
      <w:pPr>
        <w:numPr>
          <w:ilvl w:val="0"/>
          <w:numId w:val="30"/>
        </w:numPr>
        <w:suppressAutoHyphens/>
        <w:autoSpaceDE w:val="0"/>
        <w:autoSpaceDN w:val="0"/>
        <w:adjustRightInd w:val="0"/>
        <w:spacing w:line="100" w:lineRule="atLeast"/>
        <w:jc w:val="both"/>
        <w:rPr>
          <w:i/>
          <w:u w:val="single"/>
        </w:rPr>
      </w:pPr>
      <w:r w:rsidRPr="007349A4">
        <w:t xml:space="preserve">Количество мероприятий на 1 работника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2160"/>
        <w:jc w:val="both"/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 xml:space="preserve">Мероприятие </w:t>
      </w:r>
      <w:r w:rsidR="00B4591D" w:rsidRPr="007349A4">
        <w:rPr>
          <w:i/>
          <w:u w:val="single"/>
        </w:rPr>
        <w:t>3</w:t>
      </w:r>
      <w:r w:rsidRPr="007349A4">
        <w:rPr>
          <w:i/>
          <w:u w:val="single"/>
        </w:rPr>
        <w:t xml:space="preserve">  задачи 1.</w:t>
      </w:r>
      <w:r w:rsidRPr="007349A4">
        <w:t xml:space="preserve"> Развитие кадрового потенциала  работников культурно - </w:t>
      </w:r>
      <w:proofErr w:type="spellStart"/>
      <w:r w:rsidRPr="007349A4">
        <w:t>досуговых</w:t>
      </w:r>
      <w:proofErr w:type="spellEnd"/>
      <w:r w:rsidRPr="007349A4">
        <w:t xml:space="preserve"> учреждений: РМБУК  </w:t>
      </w:r>
      <w:r w:rsidR="004153C1">
        <w:t>«</w:t>
      </w:r>
      <w:r w:rsidRPr="007349A4">
        <w:t>КМ  ДНТ</w:t>
      </w:r>
      <w:r w:rsidR="004153C1">
        <w:t>»</w:t>
      </w:r>
      <w:r w:rsidRPr="007349A4">
        <w:t xml:space="preserve">  и  СДК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9605EC" w:rsidRPr="007349A4" w:rsidRDefault="009605EC" w:rsidP="009605EC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>Количество специалистов КДУ, прошедших курсы повышения квалификации (переподготовку)</w:t>
      </w:r>
    </w:p>
    <w:p w:rsidR="009605EC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1440"/>
        <w:jc w:val="both"/>
      </w:pPr>
    </w:p>
    <w:p w:rsidR="00B775D1" w:rsidRPr="007349A4" w:rsidRDefault="00B775D1" w:rsidP="00B775D1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 xml:space="preserve">Мероприятие </w:t>
      </w:r>
      <w:r>
        <w:rPr>
          <w:i/>
          <w:u w:val="single"/>
        </w:rPr>
        <w:t>4</w:t>
      </w:r>
      <w:r w:rsidRPr="007349A4">
        <w:rPr>
          <w:i/>
          <w:u w:val="single"/>
        </w:rPr>
        <w:t xml:space="preserve">  задачи 1.</w:t>
      </w:r>
      <w:r w:rsidRPr="007349A4">
        <w:t xml:space="preserve"> </w:t>
      </w:r>
      <w:r>
        <w:t>Расходы на повышение заработной платы работникам муниципальных учреждений культуры Тверской области</w:t>
      </w:r>
    </w:p>
    <w:p w:rsidR="00B775D1" w:rsidRPr="007349A4" w:rsidRDefault="00B775D1" w:rsidP="00B775D1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B775D1" w:rsidRPr="007349A4" w:rsidRDefault="00B775D1" w:rsidP="00B775D1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100" w:lineRule="atLeast"/>
        <w:jc w:val="both"/>
      </w:pPr>
      <w:r>
        <w:t>Достижение целевого показателя средней заработной платы работников списочного состава муниципальных учреждений культуры</w:t>
      </w:r>
    </w:p>
    <w:p w:rsidR="00B775D1" w:rsidRPr="007349A4" w:rsidRDefault="00B775D1" w:rsidP="00B775D1">
      <w:pPr>
        <w:suppressAutoHyphens/>
        <w:autoSpaceDE w:val="0"/>
        <w:autoSpaceDN w:val="0"/>
        <w:adjustRightInd w:val="0"/>
        <w:spacing w:line="100" w:lineRule="atLeast"/>
        <w:ind w:left="1440"/>
        <w:jc w:val="both"/>
      </w:pPr>
    </w:p>
    <w:p w:rsidR="00B775D1" w:rsidRPr="007349A4" w:rsidRDefault="00B775D1" w:rsidP="009605EC">
      <w:pPr>
        <w:suppressAutoHyphens/>
        <w:autoSpaceDE w:val="0"/>
        <w:autoSpaceDN w:val="0"/>
        <w:adjustRightInd w:val="0"/>
        <w:spacing w:line="100" w:lineRule="atLeast"/>
        <w:ind w:left="1440"/>
        <w:jc w:val="both"/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1440"/>
        <w:jc w:val="both"/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</w:rPr>
      </w:pPr>
      <w:r w:rsidRPr="007349A4">
        <w:rPr>
          <w:b/>
        </w:rPr>
        <w:t>Задача 2.</w:t>
      </w:r>
      <w:r w:rsidR="00B775D1">
        <w:rPr>
          <w:b/>
        </w:rPr>
        <w:t xml:space="preserve"> </w:t>
      </w:r>
      <w:r w:rsidRPr="007349A4">
        <w:rPr>
          <w:b/>
          <w:i/>
        </w:rPr>
        <w:t xml:space="preserve">Удовлетворение запросов  </w:t>
      </w:r>
      <w:r w:rsidR="00B4591D" w:rsidRPr="007349A4">
        <w:rPr>
          <w:b/>
          <w:i/>
        </w:rPr>
        <w:t xml:space="preserve">населения Краснохолмского муниципального округа </w:t>
      </w:r>
      <w:r w:rsidRPr="007349A4">
        <w:rPr>
          <w:b/>
          <w:i/>
        </w:rPr>
        <w:t xml:space="preserve">  на   свободный  доступ к духовным, информационным и интеллектуальным ресурсам  библиотек 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color w:val="FF0000"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1440"/>
        <w:jc w:val="both"/>
      </w:pPr>
      <w:r w:rsidRPr="007349A4">
        <w:rPr>
          <w:b/>
        </w:rPr>
        <w:t>Показатели задачи 2:</w:t>
      </w:r>
    </w:p>
    <w:p w:rsidR="009605EC" w:rsidRPr="007349A4" w:rsidRDefault="009605EC" w:rsidP="009605EC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100" w:lineRule="atLeast"/>
        <w:rPr>
          <w:i/>
        </w:rPr>
      </w:pPr>
      <w:r w:rsidRPr="007349A4">
        <w:rPr>
          <w:i/>
        </w:rPr>
        <w:t>Увеличение посещаемости библиотек</w:t>
      </w:r>
    </w:p>
    <w:p w:rsidR="009605EC" w:rsidRPr="007349A4" w:rsidRDefault="009605EC" w:rsidP="009605EC">
      <w:pPr>
        <w:numPr>
          <w:ilvl w:val="0"/>
          <w:numId w:val="37"/>
        </w:numPr>
        <w:suppressAutoHyphens/>
        <w:autoSpaceDE w:val="0"/>
        <w:autoSpaceDN w:val="0"/>
        <w:adjustRightInd w:val="0"/>
        <w:spacing w:line="100" w:lineRule="atLeast"/>
        <w:rPr>
          <w:i/>
        </w:rPr>
      </w:pPr>
      <w:r w:rsidRPr="007349A4">
        <w:rPr>
          <w:i/>
        </w:rPr>
        <w:t>Охват населения библиотечным обслуживанием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>Мероприятие 1 задачи 2.</w:t>
      </w:r>
      <w:r w:rsidRPr="007349A4">
        <w:t xml:space="preserve">Создание условий для реализации права граждан на библиотечное обслуживание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u w:val="single"/>
        </w:rPr>
      </w:pPr>
      <w:r w:rsidRPr="007349A4">
        <w:rPr>
          <w:u w:val="single"/>
        </w:rPr>
        <w:t>Показатели:</w:t>
      </w:r>
    </w:p>
    <w:p w:rsidR="009605EC" w:rsidRPr="007349A4" w:rsidRDefault="009605EC" w:rsidP="009605EC">
      <w:pPr>
        <w:numPr>
          <w:ilvl w:val="0"/>
          <w:numId w:val="36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>Количество культурно-массовых просветительских мероприятий, проведенных в библиотеках</w:t>
      </w:r>
    </w:p>
    <w:p w:rsidR="009605EC" w:rsidRPr="007349A4" w:rsidRDefault="009605EC" w:rsidP="009605EC">
      <w:pPr>
        <w:numPr>
          <w:ilvl w:val="0"/>
          <w:numId w:val="36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>Количество книговыдачи в год</w:t>
      </w:r>
    </w:p>
    <w:p w:rsidR="009605EC" w:rsidRPr="007349A4" w:rsidRDefault="009605EC" w:rsidP="009605EC">
      <w:pPr>
        <w:numPr>
          <w:ilvl w:val="0"/>
          <w:numId w:val="32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Увеличение количества библиографических записей в сводном электронном каталоге библиотеки 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>Мероприятие 2 задачи 2</w:t>
      </w:r>
      <w:r w:rsidRPr="007349A4">
        <w:rPr>
          <w:u w:val="single"/>
        </w:rPr>
        <w:t xml:space="preserve"> .</w:t>
      </w:r>
      <w:r w:rsidRPr="007349A4">
        <w:t>Подписка на периодические издания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  <w:rPr>
          <w:u w:val="single"/>
        </w:rPr>
      </w:pPr>
      <w:r w:rsidRPr="007349A4">
        <w:rPr>
          <w:u w:val="single"/>
        </w:rPr>
        <w:t>Показатели</w:t>
      </w:r>
      <w:r w:rsidRPr="007349A4">
        <w:rPr>
          <w:u w:val="single"/>
          <w:lang w:val="en-US"/>
        </w:rPr>
        <w:t>:</w:t>
      </w:r>
    </w:p>
    <w:p w:rsidR="009605EC" w:rsidRPr="007349A4" w:rsidRDefault="009605EC" w:rsidP="009605EC">
      <w:pPr>
        <w:numPr>
          <w:ilvl w:val="0"/>
          <w:numId w:val="33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Рост обеспеченности населения библиотечным фондом на 1 жителя </w:t>
      </w:r>
    </w:p>
    <w:p w:rsidR="009605EC" w:rsidRPr="007349A4" w:rsidRDefault="009605EC" w:rsidP="009605EC">
      <w:pPr>
        <w:numPr>
          <w:ilvl w:val="0"/>
          <w:numId w:val="33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>Количество наименований периодических изданий, выписываемых библиотеками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1440"/>
        <w:jc w:val="both"/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>Мероприятие 3  задачи 2.</w:t>
      </w:r>
      <w:r w:rsidRPr="007349A4">
        <w:t xml:space="preserve"> Развитие кадрового потенциала  работников библиотек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9605EC" w:rsidRPr="007349A4" w:rsidRDefault="009605EC" w:rsidP="009605EC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lastRenderedPageBreak/>
        <w:t xml:space="preserve"> Количество специалистов библиотек, прошедших курсы повышения квалификации (переподготовку)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rPr>
          <w:i/>
          <w:u w:val="single"/>
        </w:rPr>
      </w:pPr>
    </w:p>
    <w:p w:rsidR="00B775D1" w:rsidRPr="007349A4" w:rsidRDefault="00B775D1" w:rsidP="00B775D1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 xml:space="preserve">Мероприятие </w:t>
      </w:r>
      <w:r>
        <w:rPr>
          <w:i/>
          <w:u w:val="single"/>
        </w:rPr>
        <w:t>4</w:t>
      </w:r>
      <w:r w:rsidRPr="007349A4">
        <w:rPr>
          <w:i/>
          <w:u w:val="single"/>
        </w:rPr>
        <w:t xml:space="preserve">  задачи </w:t>
      </w:r>
      <w:r>
        <w:rPr>
          <w:i/>
          <w:u w:val="single"/>
        </w:rPr>
        <w:t>2</w:t>
      </w:r>
      <w:r w:rsidRPr="007349A4">
        <w:t xml:space="preserve"> </w:t>
      </w:r>
      <w:r>
        <w:t>Расходы на повышение заработной платы работникам муниципальных учреждений культуры Тверской области</w:t>
      </w:r>
    </w:p>
    <w:p w:rsidR="00B775D1" w:rsidRPr="007349A4" w:rsidRDefault="00B775D1" w:rsidP="00B775D1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B775D1" w:rsidRPr="007349A4" w:rsidRDefault="00B775D1" w:rsidP="00B775D1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100" w:lineRule="atLeast"/>
        <w:jc w:val="both"/>
      </w:pPr>
      <w:r>
        <w:t>Достижение целевого показателя средней заработной платы работников списочного состава муниципальных учреждений культуры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-284"/>
      </w:pPr>
    </w:p>
    <w:p w:rsidR="00BC1093" w:rsidRDefault="00BC1093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</w:rPr>
      </w:pPr>
      <w:r w:rsidRPr="007349A4">
        <w:rPr>
          <w:b/>
          <w:i/>
        </w:rPr>
        <w:t xml:space="preserve">Задача 3. Повышение качества и доступности предоставляемых дополнительных образовательных услуг в сфере культуры </w:t>
      </w:r>
      <w:r w:rsidR="002507AB" w:rsidRPr="007349A4">
        <w:rPr>
          <w:b/>
          <w:i/>
        </w:rPr>
        <w:t xml:space="preserve">населению Краснохолмского муниципального округа </w:t>
      </w:r>
      <w:r w:rsidRPr="007349A4">
        <w:rPr>
          <w:b/>
          <w:i/>
        </w:rPr>
        <w:t xml:space="preserve"> за счет эффективного использования материально-технических, кадровых, финансовых и управленческих ресурсов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color w:val="FF0000"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color w:val="000000"/>
        </w:rPr>
      </w:pPr>
      <w:r w:rsidRPr="007349A4">
        <w:rPr>
          <w:b/>
          <w:color w:val="000000"/>
        </w:rPr>
        <w:t>Показатель задачи 3:</w:t>
      </w:r>
    </w:p>
    <w:p w:rsidR="009605EC" w:rsidRPr="007349A4" w:rsidRDefault="009605EC" w:rsidP="009605EC">
      <w:pPr>
        <w:numPr>
          <w:ilvl w:val="0"/>
          <w:numId w:val="29"/>
        </w:numPr>
        <w:suppressAutoHyphens/>
        <w:autoSpaceDE w:val="0"/>
        <w:autoSpaceDN w:val="0"/>
        <w:adjustRightInd w:val="0"/>
        <w:spacing w:line="100" w:lineRule="atLeast"/>
      </w:pPr>
      <w:r w:rsidRPr="007349A4">
        <w:t xml:space="preserve">Увеличение уровня удовлетворенности населения качеством услуг ДШИ 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  <w:color w:val="FF0000"/>
        </w:rPr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</w:pPr>
      <w:r w:rsidRPr="007349A4">
        <w:rPr>
          <w:i/>
          <w:u w:val="single"/>
        </w:rPr>
        <w:t>Мероприятие 1задачи 3.</w:t>
      </w:r>
      <w:r w:rsidRPr="007349A4">
        <w:t xml:space="preserve"> Поддержка, развитие  и обновление содержания   работы   учреждения  дополнительного образования  в сфере культуры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1440"/>
      </w:pPr>
      <w:r w:rsidRPr="007349A4">
        <w:rPr>
          <w:u w:val="single"/>
        </w:rPr>
        <w:t>Показатели:</w:t>
      </w:r>
    </w:p>
    <w:p w:rsidR="009605EC" w:rsidRPr="007349A4" w:rsidRDefault="009605EC" w:rsidP="009605EC">
      <w:pPr>
        <w:numPr>
          <w:ilvl w:val="0"/>
          <w:numId w:val="32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Увеличение доли лауреатов и дипломантов конкурсов от общего числа учащихся  </w:t>
      </w:r>
    </w:p>
    <w:p w:rsidR="009605EC" w:rsidRPr="007349A4" w:rsidRDefault="009605EC" w:rsidP="009605EC">
      <w:pPr>
        <w:numPr>
          <w:ilvl w:val="0"/>
          <w:numId w:val="32"/>
        </w:num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t xml:space="preserve">Охват детей района  предоставляемой услугой дополнительного образования 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1440"/>
      </w:pP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>Мероприятие 2 задачи 3.</w:t>
      </w:r>
      <w:r w:rsidRPr="007349A4">
        <w:t>Развитие кадрового потенциала  работников учреждений дополнительного образования в сфере культуры</w:t>
      </w:r>
    </w:p>
    <w:p w:rsidR="009605EC" w:rsidRPr="007349A4" w:rsidRDefault="009605EC" w:rsidP="009605EC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9605EC" w:rsidRDefault="009605EC" w:rsidP="009605EC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100" w:lineRule="atLeast"/>
      </w:pPr>
      <w:r w:rsidRPr="007349A4">
        <w:t>Количество преподавателей, прошедших курсы повышения квалификации (переподготовку)</w:t>
      </w:r>
    </w:p>
    <w:p w:rsidR="00872041" w:rsidRPr="007349A4" w:rsidRDefault="00872041" w:rsidP="00872041">
      <w:pPr>
        <w:suppressAutoHyphens/>
        <w:autoSpaceDE w:val="0"/>
        <w:autoSpaceDN w:val="0"/>
        <w:adjustRightInd w:val="0"/>
        <w:spacing w:line="100" w:lineRule="atLeast"/>
        <w:ind w:left="1440"/>
      </w:pPr>
    </w:p>
    <w:p w:rsidR="00872041" w:rsidRPr="007349A4" w:rsidRDefault="00872041" w:rsidP="00872041">
      <w:pPr>
        <w:suppressAutoHyphens/>
        <w:autoSpaceDE w:val="0"/>
        <w:autoSpaceDN w:val="0"/>
        <w:adjustRightInd w:val="0"/>
        <w:spacing w:line="100" w:lineRule="atLeast"/>
        <w:jc w:val="both"/>
      </w:pPr>
      <w:r w:rsidRPr="007349A4">
        <w:rPr>
          <w:i/>
          <w:u w:val="single"/>
        </w:rPr>
        <w:t xml:space="preserve">Мероприятие </w:t>
      </w:r>
      <w:r>
        <w:rPr>
          <w:i/>
          <w:u w:val="single"/>
        </w:rPr>
        <w:t>3</w:t>
      </w:r>
      <w:r w:rsidRPr="007349A4">
        <w:rPr>
          <w:i/>
          <w:u w:val="single"/>
        </w:rPr>
        <w:t xml:space="preserve">  задачи </w:t>
      </w:r>
      <w:r>
        <w:rPr>
          <w:i/>
          <w:u w:val="single"/>
        </w:rPr>
        <w:t>2</w:t>
      </w:r>
      <w:r w:rsidRPr="007349A4">
        <w:t xml:space="preserve"> </w:t>
      </w:r>
      <w:r>
        <w:t>Расходы на повышение заработной платы педагогическим работникам муниципальных организаций дополнительного образования</w:t>
      </w:r>
    </w:p>
    <w:p w:rsidR="00872041" w:rsidRPr="007349A4" w:rsidRDefault="00872041" w:rsidP="00872041">
      <w:pPr>
        <w:suppressAutoHyphens/>
        <w:autoSpaceDE w:val="0"/>
        <w:autoSpaceDN w:val="0"/>
        <w:adjustRightInd w:val="0"/>
        <w:spacing w:line="100" w:lineRule="atLeast"/>
        <w:ind w:left="720"/>
        <w:jc w:val="both"/>
      </w:pPr>
      <w:r w:rsidRPr="007349A4">
        <w:rPr>
          <w:u w:val="single"/>
        </w:rPr>
        <w:t>Показатели:</w:t>
      </w:r>
    </w:p>
    <w:p w:rsidR="00872041" w:rsidRPr="007349A4" w:rsidRDefault="00872041" w:rsidP="00872041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100" w:lineRule="atLeast"/>
        <w:jc w:val="both"/>
      </w:pPr>
      <w:r>
        <w:t>Достижение целевого показателя средней заработной платы педагогическим работникам дополнительного образования (списочного состава)</w:t>
      </w:r>
    </w:p>
    <w:p w:rsidR="00872041" w:rsidRPr="007349A4" w:rsidRDefault="00872041" w:rsidP="00872041">
      <w:pPr>
        <w:suppressAutoHyphens/>
        <w:autoSpaceDE w:val="0"/>
        <w:autoSpaceDN w:val="0"/>
        <w:adjustRightInd w:val="0"/>
        <w:spacing w:line="100" w:lineRule="atLeast"/>
        <w:ind w:left="-284"/>
      </w:pPr>
    </w:p>
    <w:p w:rsidR="009605EC" w:rsidRPr="007349A4" w:rsidRDefault="009605EC" w:rsidP="009605EC"/>
    <w:p w:rsidR="000E7F08" w:rsidRPr="007349A4" w:rsidRDefault="000E7F08" w:rsidP="009605EC">
      <w:pPr>
        <w:suppressAutoHyphens/>
        <w:autoSpaceDE w:val="0"/>
        <w:autoSpaceDN w:val="0"/>
        <w:adjustRightInd w:val="0"/>
        <w:spacing w:line="100" w:lineRule="atLeast"/>
        <w:ind w:firstLine="720"/>
        <w:jc w:val="both"/>
      </w:pPr>
    </w:p>
    <w:p w:rsidR="000E7F08" w:rsidRPr="007349A4" w:rsidRDefault="000E7F08" w:rsidP="000E7F08">
      <w:pPr>
        <w:shd w:val="clear" w:color="auto" w:fill="FFFFFF"/>
        <w:spacing w:line="240" w:lineRule="atLeast"/>
        <w:jc w:val="center"/>
        <w:rPr>
          <w:b/>
          <w:bCs/>
          <w:color w:val="000000"/>
        </w:rPr>
      </w:pPr>
      <w:r w:rsidRPr="007349A4">
        <w:rPr>
          <w:b/>
          <w:bCs/>
          <w:color w:val="000000"/>
        </w:rPr>
        <w:t>Ожидаемые результаты выполнения программных мероприятий</w:t>
      </w:r>
    </w:p>
    <w:p w:rsidR="000E7F08" w:rsidRPr="007349A4" w:rsidRDefault="000E7F08" w:rsidP="000E7F08">
      <w:pPr>
        <w:shd w:val="clear" w:color="auto" w:fill="FFFFFF"/>
        <w:tabs>
          <w:tab w:val="left" w:pos="700"/>
        </w:tabs>
        <w:spacing w:line="360" w:lineRule="atLeast"/>
        <w:ind w:firstLine="709"/>
        <w:jc w:val="both"/>
        <w:rPr>
          <w:bCs/>
          <w:color w:val="000000"/>
        </w:rPr>
      </w:pPr>
      <w:r w:rsidRPr="007349A4">
        <w:rPr>
          <w:bCs/>
          <w:color w:val="000000"/>
        </w:rPr>
        <w:t>В рамках выполнения мероприятий программы  предусматривается:</w:t>
      </w:r>
    </w:p>
    <w:p w:rsidR="000E7F08" w:rsidRPr="007349A4" w:rsidRDefault="000E7F08" w:rsidP="000E7F08">
      <w:pPr>
        <w:numPr>
          <w:ilvl w:val="0"/>
          <w:numId w:val="26"/>
        </w:numPr>
        <w:shd w:val="clear" w:color="auto" w:fill="FFFFFF"/>
        <w:spacing w:line="360" w:lineRule="atLeast"/>
        <w:jc w:val="both"/>
      </w:pPr>
      <w:r w:rsidRPr="007349A4">
        <w:rPr>
          <w:color w:val="000000"/>
        </w:rPr>
        <w:t>повышение качества и расширение спектра муниципальных услуг в сфере культуры;</w:t>
      </w:r>
    </w:p>
    <w:p w:rsidR="000E7F08" w:rsidRPr="007349A4" w:rsidRDefault="000E7F08" w:rsidP="000E7F08">
      <w:pPr>
        <w:numPr>
          <w:ilvl w:val="0"/>
          <w:numId w:val="26"/>
        </w:numPr>
        <w:shd w:val="clear" w:color="auto" w:fill="FFFFFF"/>
        <w:tabs>
          <w:tab w:val="left" w:pos="1320"/>
        </w:tabs>
        <w:spacing w:line="360" w:lineRule="atLeast"/>
        <w:jc w:val="both"/>
        <w:rPr>
          <w:color w:val="000000"/>
        </w:rPr>
      </w:pPr>
      <w:r w:rsidRPr="007349A4">
        <w:rPr>
          <w:color w:val="000000"/>
        </w:rPr>
        <w:t>обеспечение доступности к культурному продукту путем информатизации отрасли, создание условий для творческой самореализации жителей  района;</w:t>
      </w:r>
    </w:p>
    <w:p w:rsidR="000E7F08" w:rsidRPr="007349A4" w:rsidRDefault="000E7F08" w:rsidP="000E7F08">
      <w:pPr>
        <w:numPr>
          <w:ilvl w:val="0"/>
          <w:numId w:val="26"/>
        </w:numPr>
        <w:shd w:val="clear" w:color="auto" w:fill="FFFFFF"/>
        <w:tabs>
          <w:tab w:val="left" w:pos="1320"/>
        </w:tabs>
        <w:spacing w:line="360" w:lineRule="atLeast"/>
        <w:jc w:val="both"/>
        <w:rPr>
          <w:color w:val="000000"/>
        </w:rPr>
      </w:pPr>
      <w:r w:rsidRPr="007349A4">
        <w:rPr>
          <w:color w:val="000000"/>
        </w:rPr>
        <w:t>вовлечение населения в создание и продвижение культурного продукта;</w:t>
      </w:r>
    </w:p>
    <w:p w:rsidR="000E7F08" w:rsidRPr="007349A4" w:rsidRDefault="000E7F08" w:rsidP="000E7F08">
      <w:pPr>
        <w:numPr>
          <w:ilvl w:val="0"/>
          <w:numId w:val="26"/>
        </w:numPr>
        <w:shd w:val="clear" w:color="auto" w:fill="FFFFFF"/>
        <w:tabs>
          <w:tab w:val="left" w:pos="1320"/>
        </w:tabs>
        <w:spacing w:line="360" w:lineRule="atLeast"/>
        <w:jc w:val="both"/>
        <w:rPr>
          <w:color w:val="000000"/>
        </w:rPr>
      </w:pPr>
      <w:r w:rsidRPr="007349A4">
        <w:rPr>
          <w:color w:val="000000"/>
        </w:rPr>
        <w:t xml:space="preserve">популяризация Краснохолмского </w:t>
      </w:r>
      <w:r w:rsidR="00576D2B">
        <w:rPr>
          <w:color w:val="000000"/>
        </w:rPr>
        <w:t xml:space="preserve">муниципального округа </w:t>
      </w:r>
      <w:r w:rsidRPr="007349A4">
        <w:rPr>
          <w:color w:val="000000"/>
        </w:rPr>
        <w:t xml:space="preserve"> во внутреннем и внешнем культурном пространстве.</w:t>
      </w:r>
    </w:p>
    <w:p w:rsidR="000E7F08" w:rsidRPr="007349A4" w:rsidRDefault="000E7F08" w:rsidP="000E7F08">
      <w:pPr>
        <w:tabs>
          <w:tab w:val="left" w:pos="180"/>
          <w:tab w:val="left" w:pos="255"/>
        </w:tabs>
        <w:jc w:val="center"/>
        <w:rPr>
          <w:b/>
          <w:bCs/>
          <w:color w:val="FF0000"/>
        </w:rPr>
      </w:pPr>
    </w:p>
    <w:p w:rsidR="00045A33" w:rsidRPr="007349A4" w:rsidRDefault="00045A33" w:rsidP="00045A33">
      <w:pPr>
        <w:jc w:val="center"/>
        <w:rPr>
          <w:b/>
          <w:i/>
        </w:rPr>
      </w:pPr>
      <w:r w:rsidRPr="007349A4">
        <w:rPr>
          <w:b/>
          <w:i/>
        </w:rPr>
        <w:t xml:space="preserve">Подпрограмма </w:t>
      </w:r>
      <w:r w:rsidRPr="007349A4">
        <w:rPr>
          <w:b/>
          <w:i/>
          <w:lang w:val="en-US"/>
        </w:rPr>
        <w:t>II</w:t>
      </w:r>
    </w:p>
    <w:p w:rsidR="00045A33" w:rsidRPr="007349A4" w:rsidRDefault="00045A33" w:rsidP="00045A33">
      <w:pPr>
        <w:jc w:val="center"/>
        <w:rPr>
          <w:b/>
          <w:i/>
        </w:rPr>
      </w:pPr>
      <w:r w:rsidRPr="007349A4">
        <w:rPr>
          <w:b/>
          <w:i/>
        </w:rPr>
        <w:t xml:space="preserve">«Развитие физической культуры и спорта </w:t>
      </w:r>
    </w:p>
    <w:p w:rsidR="00045A33" w:rsidRPr="007349A4" w:rsidRDefault="00045A33" w:rsidP="00045A33">
      <w:pPr>
        <w:jc w:val="center"/>
        <w:rPr>
          <w:b/>
          <w:i/>
        </w:rPr>
      </w:pPr>
      <w:r w:rsidRPr="007349A4">
        <w:rPr>
          <w:b/>
          <w:i/>
        </w:rPr>
        <w:t>в Краснохолмском муниципальном округе»</w:t>
      </w:r>
      <w:r w:rsidR="00E31A48" w:rsidRPr="007349A4">
        <w:rPr>
          <w:b/>
          <w:i/>
        </w:rPr>
        <w:t xml:space="preserve"> </w:t>
      </w:r>
      <w:r w:rsidRPr="007349A4">
        <w:rPr>
          <w:b/>
          <w:i/>
        </w:rPr>
        <w:t>включает в себя:</w:t>
      </w:r>
    </w:p>
    <w:p w:rsidR="00045A33" w:rsidRPr="007349A4" w:rsidRDefault="00045A33" w:rsidP="00045A33">
      <w:pPr>
        <w:jc w:val="center"/>
        <w:rPr>
          <w:b/>
          <w:i/>
        </w:rPr>
      </w:pPr>
    </w:p>
    <w:p w:rsidR="00045A33" w:rsidRPr="007349A4" w:rsidRDefault="00045A33" w:rsidP="00045A33">
      <w:pPr>
        <w:pStyle w:val="ConsPlusCell0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Перечень задач подпрограммы.</w:t>
      </w:r>
    </w:p>
    <w:p w:rsidR="00045A33" w:rsidRPr="007349A4" w:rsidRDefault="00045A33" w:rsidP="00045A33">
      <w:pPr>
        <w:pStyle w:val="ConsPlusCell0"/>
        <w:numPr>
          <w:ilvl w:val="0"/>
          <w:numId w:val="27"/>
        </w:numPr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Перечень показателей, ключевых действий характеризующих решение задач подпрограммы.</w:t>
      </w:r>
    </w:p>
    <w:p w:rsidR="00045A33" w:rsidRPr="007349A4" w:rsidRDefault="00045A33" w:rsidP="00045A33">
      <w:pPr>
        <w:numPr>
          <w:ilvl w:val="0"/>
          <w:numId w:val="28"/>
        </w:numPr>
        <w:spacing w:after="200"/>
        <w:jc w:val="both"/>
      </w:pPr>
      <w:r w:rsidRPr="007349A4">
        <w:t xml:space="preserve">Информация о финансовых ресурсах, необходимых для реализации подпрограммы в разрезе задач по годам реализации муниципальной программы в целом. </w:t>
      </w:r>
    </w:p>
    <w:p w:rsidR="00045A33" w:rsidRPr="007349A4" w:rsidRDefault="00045A33" w:rsidP="00045A33">
      <w:pPr>
        <w:jc w:val="center"/>
        <w:rPr>
          <w:b/>
          <w:bCs/>
        </w:rPr>
      </w:pPr>
      <w:r w:rsidRPr="007349A4">
        <w:rPr>
          <w:b/>
          <w:bCs/>
        </w:rPr>
        <w:t>Глава 1. Задачи подпрограммы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 xml:space="preserve">    Подпрограмма 2 «Развитие физической культуры и спорта в Краснохолмском муниципальном округе» позволяет определить стратегическую цель этой подпрограммы — создание условий для максимального вовлечения населения Краснохолмского муниципального округа в систематические занятия физической культурой и спортом, где основными показателями цели являются: 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а) удельный вес населения Краснохолмского муниципального округа, систематически занимающегося физической культурой и спортом;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б) доля жителей Краснохолмского муниципального округа, выполнивших нормативы ВФСК ГТО;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  <w:u w:val="single"/>
        </w:rPr>
        <w:t>Реализация</w:t>
      </w:r>
      <w:r w:rsidRPr="007349A4">
        <w:rPr>
          <w:rFonts w:ascii="Times New Roman" w:hAnsi="Times New Roman"/>
          <w:kern w:val="2"/>
          <w:sz w:val="24"/>
          <w:szCs w:val="24"/>
        </w:rPr>
        <w:t xml:space="preserve"> подпрограммы связанна с решением следующих задач: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а) задача 1 «Развитие массовой физической культуры и спорта среди всех возрастных групп и категорий населения Краснохолмского муниципального округа»;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б) задача 2 «Развитие детско-юношеского спорта в системе муниципальных учреждениях дополнительного образования (УДО) и других учреждениях физкультурно-спортивной направленности»</w:t>
      </w:r>
    </w:p>
    <w:p w:rsidR="00045A33" w:rsidRPr="007349A4" w:rsidRDefault="00045A33" w:rsidP="00045A33">
      <w:pPr>
        <w:jc w:val="both"/>
      </w:pPr>
      <w:r w:rsidRPr="007349A4">
        <w:rPr>
          <w:u w:val="single"/>
        </w:rPr>
        <w:t>Решение задачи 1</w:t>
      </w:r>
      <w:r w:rsidRPr="007349A4">
        <w:t xml:space="preserve"> «Развитие массовой физической культуры и спорта, физкультурно-оздоровительного движения среди всех возрастных групп и категорий населения Краснохолмского муниципального округа» оценивается с помощью показателей: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а) количество муниципальных спортивно-массовых мероприятий и соревнований;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б) количество участников муниципальных спортивно-массовых мероприятий и соревнований;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в) количество тематических публикаций в местных средствах массовой информации и на сайте администрации Краснохолмского муниципального округа.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  <w:u w:val="single"/>
        </w:rPr>
        <w:t>Решение задачи 2</w:t>
      </w:r>
      <w:r w:rsidRPr="007349A4">
        <w:rPr>
          <w:rFonts w:ascii="Times New Roman" w:hAnsi="Times New Roman"/>
          <w:kern w:val="2"/>
          <w:sz w:val="24"/>
          <w:szCs w:val="24"/>
        </w:rPr>
        <w:t xml:space="preserve"> «Развитие детско-юношеского спорта в системе муниципальных учреждениях дополнительного образования (УДО) и других учреждениях физкультурно-спортивной направленности» оценивается с помощью следующих показателей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 xml:space="preserve">а) рост численности </w:t>
      </w:r>
      <w:proofErr w:type="gramStart"/>
      <w:r w:rsidRPr="007349A4">
        <w:rPr>
          <w:rFonts w:ascii="Times New Roman" w:hAnsi="Times New Roman"/>
          <w:kern w:val="2"/>
          <w:sz w:val="24"/>
          <w:szCs w:val="24"/>
        </w:rPr>
        <w:t>занимающихся</w:t>
      </w:r>
      <w:proofErr w:type="gramEnd"/>
      <w:r w:rsidRPr="007349A4">
        <w:rPr>
          <w:rFonts w:ascii="Times New Roman" w:hAnsi="Times New Roman"/>
          <w:kern w:val="2"/>
          <w:sz w:val="24"/>
          <w:szCs w:val="24"/>
        </w:rPr>
        <w:t xml:space="preserve"> в УДО;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б) доля детей и подростков в возрасте 6-15 лет, занимающихся в муниципальном учреждении спортивной направленности, от общей численности данной возрастной группы;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 xml:space="preserve">в) доля обучающихся, имеющих спортивно-массовые разряды (2 взрослый разряд и ниже), от общей </w:t>
      </w:r>
      <w:proofErr w:type="gramStart"/>
      <w:r w:rsidRPr="007349A4">
        <w:rPr>
          <w:rFonts w:ascii="Times New Roman" w:hAnsi="Times New Roman"/>
          <w:kern w:val="2"/>
          <w:sz w:val="24"/>
          <w:szCs w:val="24"/>
        </w:rPr>
        <w:t>численности</w:t>
      </w:r>
      <w:proofErr w:type="gramEnd"/>
      <w:r w:rsidRPr="007349A4">
        <w:rPr>
          <w:rFonts w:ascii="Times New Roman" w:hAnsi="Times New Roman"/>
          <w:kern w:val="2"/>
          <w:sz w:val="24"/>
          <w:szCs w:val="24"/>
        </w:rPr>
        <w:t xml:space="preserve"> занимающихся в муниципальном учреждении спортивной направленности;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г) количество штатных тренеров-преподавателей в учреждении спортивной направленности из расчета на 10 тыс. жителей.</w:t>
      </w:r>
    </w:p>
    <w:p w:rsidR="00045A33" w:rsidRPr="007349A4" w:rsidRDefault="00045A33" w:rsidP="00045A33">
      <w:pPr>
        <w:jc w:val="both"/>
      </w:pPr>
      <w:r w:rsidRPr="007349A4">
        <w:rPr>
          <w:u w:val="single"/>
        </w:rPr>
        <w:t>Значения показателей</w:t>
      </w:r>
      <w:r w:rsidRPr="007349A4">
        <w:t xml:space="preserve"> цели и задач подпрограммы 2 «Развитие физической культуры и спорта в Краснохолмском муниципальном округе»:</w:t>
      </w:r>
    </w:p>
    <w:tbl>
      <w:tblPr>
        <w:tblpPr w:leftFromText="180" w:rightFromText="180" w:vertAnchor="text" w:horzAnchor="page" w:tblpX="579" w:tblpY="248"/>
        <w:tblW w:w="110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959"/>
        <w:gridCol w:w="1000"/>
        <w:gridCol w:w="1275"/>
        <w:gridCol w:w="851"/>
        <w:gridCol w:w="709"/>
        <w:gridCol w:w="850"/>
        <w:gridCol w:w="851"/>
        <w:gridCol w:w="708"/>
        <w:gridCol w:w="851"/>
      </w:tblGrid>
      <w:tr w:rsidR="00045A33" w:rsidRPr="007349A4" w:rsidTr="00B775D1"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Цели, задачи, их показатели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Единица </w:t>
            </w:r>
            <w:proofErr w:type="spellStart"/>
            <w:r w:rsidRPr="007349A4">
              <w:t>из-ния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Периодичность отчета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2021г.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2022г.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2023г.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2024г.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2025г.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2026г.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both"/>
            </w:pPr>
            <w:r w:rsidRPr="007349A4">
              <w:lastRenderedPageBreak/>
              <w:t xml:space="preserve">Показатель цели 1 «Удельный вес населения Краснохолмского муниципального округа, систематически занимающегося физической культурой и спортом» 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37,8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39,3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40,5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41,3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42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ConsPlusCell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Показатель цели 2 «</w:t>
            </w:r>
            <w:r w:rsidRPr="007349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Доля жителей Краснохолмского муниципального округа, выполнивших нормативы ВФСК ГТО;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31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32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34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34,5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35,5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Задача 1 «Развитие спортивно-массовой физической культуры и спорта, физкультурно-оздоровительного движения среди всех возрастных групп и категорий населения Краснохолмского муниципального округа»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   -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   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1 «Количество муниципальных спортивно-массовых мероприятий и соревнований;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единиц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70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72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74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75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76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77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2 «Количество участников муниципальных спортивно-массовых мероприятий и соревнований»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2050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2064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2075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2080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2094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2100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3 «Количество тематических публикаций в местных средствах массовой информации и на сайте администрации Краснохолмского муниципального округа»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единиц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15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 xml:space="preserve">Задача 2 «Развитие детско-юношеского спорта в системе муниципальных учреждениях дополнительного образования (УДО) и других учреждениях физкультурно-спортивной направленности» 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 xml:space="preserve">Показатель 1 «Рост численности </w:t>
            </w:r>
            <w:proofErr w:type="gramStart"/>
            <w:r w:rsidRPr="007349A4">
              <w:t>занимающихся</w:t>
            </w:r>
            <w:proofErr w:type="gramEnd"/>
            <w:r w:rsidRPr="007349A4">
              <w:t xml:space="preserve"> в УДО»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2 «Доля детей и подростков в возрасте 6-15 лет, занимающихся в муниципальном учреждении спортивной направленности, от общей численности данной возрастной группы»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36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40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45</w:t>
            </w:r>
          </w:p>
        </w:tc>
      </w:tr>
      <w:tr w:rsidR="00045A33" w:rsidRPr="007349A4" w:rsidTr="00B775D1">
        <w:trPr>
          <w:trHeight w:val="1653"/>
        </w:trPr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lastRenderedPageBreak/>
              <w:t xml:space="preserve">Показатель 3 «Доля обучающихся, имеющих спортивно-массовые разряды (2 взрослый разряд и ниже), от общей </w:t>
            </w:r>
            <w:proofErr w:type="gramStart"/>
            <w:r w:rsidRPr="007349A4">
              <w:t>численности</w:t>
            </w:r>
            <w:proofErr w:type="gramEnd"/>
            <w:r w:rsidRPr="007349A4">
              <w:t xml:space="preserve"> занимающихся в муниципальном учреждении спортивной направленности»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41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43</w:t>
            </w:r>
          </w:p>
        </w:tc>
      </w:tr>
      <w:tr w:rsidR="00045A33" w:rsidRPr="007349A4" w:rsidTr="00B775D1">
        <w:tc>
          <w:tcPr>
            <w:tcW w:w="3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4 «Количество штатных тренеров-преподавателей в учреждении спортивной направленности из расчета на 10 тыс. жителей»</w:t>
            </w:r>
          </w:p>
        </w:tc>
        <w:tc>
          <w:tcPr>
            <w:tcW w:w="1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 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</w:tr>
    </w:tbl>
    <w:p w:rsidR="00045A33" w:rsidRPr="007349A4" w:rsidRDefault="00045A33" w:rsidP="00045A33">
      <w:pPr>
        <w:rPr>
          <w:b/>
          <w:bCs/>
        </w:rPr>
      </w:pPr>
      <w:r w:rsidRPr="007349A4">
        <w:rPr>
          <w:b/>
          <w:bCs/>
        </w:rPr>
        <w:t>Глава 2 . Мероприятия подпрограммы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  <w:u w:val="single"/>
        </w:rPr>
        <w:t>Решение задачи 1</w:t>
      </w:r>
      <w:r w:rsidRPr="007349A4">
        <w:rPr>
          <w:rFonts w:ascii="Times New Roman" w:hAnsi="Times New Roman"/>
          <w:kern w:val="2"/>
          <w:sz w:val="24"/>
          <w:szCs w:val="24"/>
        </w:rPr>
        <w:t xml:space="preserve"> «Развитие массовой физической культуры и спорта среди всех возрастных групп и категорий населения Краснохолмского муниципального округа» осуществляется посредством выполнения следующих мероприятий подпрограммы 2 «Развитие физической культуры и спорта в Краснохолмском муниципальном округе»: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а) мероприятие «Организация проведения спортивно-массовых мероприятий, направленных на физическое воспитание детей, подростков, учащейся, работающей молодежи и взрослого населения Краснохолмского муниципального округа, а также соревнований и турниров в рамках муниципального календарного плана;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б) мероприятие «</w:t>
      </w:r>
      <w:r w:rsidRPr="007349A4">
        <w:rPr>
          <w:rFonts w:ascii="Times New Roman" w:hAnsi="Times New Roman"/>
          <w:sz w:val="24"/>
          <w:szCs w:val="24"/>
        </w:rPr>
        <w:t>Организация и проведение награждения спортсменов Краснохолмского муниципального округа в номинации самый юный, самый опытный в спортивно массовых соревнованиях «</w:t>
      </w:r>
      <w:proofErr w:type="spellStart"/>
      <w:r w:rsidRPr="007349A4">
        <w:rPr>
          <w:rFonts w:ascii="Times New Roman" w:hAnsi="Times New Roman"/>
          <w:sz w:val="24"/>
          <w:szCs w:val="24"/>
        </w:rPr>
        <w:t>Краснохолмская</w:t>
      </w:r>
      <w:proofErr w:type="spellEnd"/>
      <w:r w:rsidRPr="007349A4">
        <w:rPr>
          <w:rFonts w:ascii="Times New Roman" w:hAnsi="Times New Roman"/>
          <w:sz w:val="24"/>
          <w:szCs w:val="24"/>
        </w:rPr>
        <w:t xml:space="preserve"> Метелица», «Кубок Главы Краснохолмского района»</w:t>
      </w:r>
      <w:proofErr w:type="gramStart"/>
      <w:r w:rsidRPr="007349A4">
        <w:rPr>
          <w:rFonts w:ascii="Times New Roman" w:hAnsi="Times New Roman"/>
          <w:sz w:val="24"/>
          <w:szCs w:val="24"/>
        </w:rPr>
        <w:t>,с</w:t>
      </w:r>
      <w:proofErr w:type="gramEnd"/>
      <w:r w:rsidRPr="007349A4">
        <w:rPr>
          <w:rFonts w:ascii="Times New Roman" w:hAnsi="Times New Roman"/>
          <w:sz w:val="24"/>
          <w:szCs w:val="24"/>
        </w:rPr>
        <w:t>амая активная семья в фестивале «Мама, папа, я – спортивная семья»»;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в) мероприятие «Внедрение Всероссийского физкультурно-спортивного комплекса «Готов к труду и обороне» (ГТО) на территории Краснохолмского муниципального округа»;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г) мероприятие «Организация и проведение чествования спортсменов Краснохолмского муниципального округа по итогам прошедшего года, представлявших Краснохолмский муниципальный округ на региональных соревнованиях и добившихся высоких результатов (спортивный разряд);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proofErr w:type="spellStart"/>
      <w:r w:rsidRPr="007349A4">
        <w:rPr>
          <w:rFonts w:ascii="Times New Roman" w:hAnsi="Times New Roman"/>
          <w:kern w:val="2"/>
          <w:sz w:val="24"/>
          <w:szCs w:val="24"/>
        </w:rPr>
        <w:t>д</w:t>
      </w:r>
      <w:proofErr w:type="spellEnd"/>
      <w:r w:rsidRPr="007349A4">
        <w:rPr>
          <w:rFonts w:ascii="Times New Roman" w:hAnsi="Times New Roman"/>
          <w:kern w:val="2"/>
          <w:sz w:val="24"/>
          <w:szCs w:val="24"/>
        </w:rPr>
        <w:t>) мероприятие «Приобретение спортивного инвентаря и оборудования».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е) мероприятие «Информационное обеспечение, пропаганда физической культуры и спорта, здорового образа жизни без вредных привычек через муниципальные средства массовой информации»;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  <w:u w:val="single"/>
        </w:rPr>
        <w:t xml:space="preserve">Решение задачи 2 </w:t>
      </w:r>
      <w:r w:rsidRPr="007349A4">
        <w:rPr>
          <w:rFonts w:ascii="Times New Roman" w:hAnsi="Times New Roman"/>
          <w:kern w:val="2"/>
          <w:sz w:val="24"/>
          <w:szCs w:val="24"/>
        </w:rPr>
        <w:t>«Развитие детско-юношеского спорта в системе муниципальных учреждениях дополнительного образования (УДО) и других учреждениях физкультурно-спортивной направленности» осуществляется посредством выполнения следующих мероприятий: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а) мероприятие «Обеспечение функционирования муниципального учреждения спортивной направленности;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>б) мероприятие «Обеспечение повышения квалифицированных штатных работников физической культуры и спорта;</w:t>
      </w:r>
    </w:p>
    <w:p w:rsidR="00045A33" w:rsidRPr="007349A4" w:rsidRDefault="00045A33" w:rsidP="00045A33">
      <w:pPr>
        <w:jc w:val="both"/>
      </w:pPr>
      <w:r w:rsidRPr="007349A4">
        <w:rPr>
          <w:u w:val="single"/>
        </w:rPr>
        <w:t xml:space="preserve">Выполнение </w:t>
      </w:r>
      <w:r w:rsidRPr="007349A4">
        <w:t>каждого мероприятия подпрограммы 2 «Развитие физической</w:t>
      </w:r>
    </w:p>
    <w:p w:rsidR="00045A33" w:rsidRPr="007349A4" w:rsidRDefault="00045A33" w:rsidP="00045A33">
      <w:pPr>
        <w:jc w:val="both"/>
      </w:pPr>
      <w:r w:rsidRPr="007349A4">
        <w:t xml:space="preserve">культуры и спорта в Краснохолмском муниципальном округе» оценивается с помощью действий по выполнению каждого мероприятия. </w:t>
      </w:r>
    </w:p>
    <w:p w:rsidR="00045A33" w:rsidRPr="007349A4" w:rsidRDefault="00045A33" w:rsidP="00045A33">
      <w:pPr>
        <w:jc w:val="both"/>
      </w:pP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pPr w:leftFromText="180" w:rightFromText="180" w:vertAnchor="text" w:horzAnchor="page" w:tblpX="735" w:tblpY="-1132"/>
        <w:tblW w:w="12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82"/>
        <w:gridCol w:w="985"/>
        <w:gridCol w:w="858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lastRenderedPageBreak/>
              <w:t>Мероприятия и показатель выполнения мероприятия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 xml:space="preserve">Единица </w:t>
            </w:r>
            <w:proofErr w:type="spellStart"/>
            <w:r w:rsidRPr="007349A4">
              <w:t>из-ния</w:t>
            </w:r>
            <w:proofErr w:type="spellEnd"/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proofErr w:type="spellStart"/>
            <w:r w:rsidRPr="007349A4">
              <w:t>Переод</w:t>
            </w:r>
            <w:proofErr w:type="spellEnd"/>
            <w:r w:rsidRPr="007349A4">
              <w:t>. отчет.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2021 г.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2022 г.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2023 г.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2024 г.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2025 г.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2026 г.</w:t>
            </w:r>
          </w:p>
        </w:tc>
      </w:tr>
      <w:tr w:rsidR="00045A33" w:rsidRPr="007349A4" w:rsidTr="00B775D1">
        <w:trPr>
          <w:gridAfter w:val="2"/>
          <w:wAfter w:w="1418" w:type="dxa"/>
          <w:trHeight w:val="862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Задача 1 «Развитие массовой физической культуры и спорта среди всех возрастных групп и категорий населения Краснохолмского муниципального округа»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Мероприятие 1 «Организация проведения спортивно-массовых мероприятий, направленных на физическое воспитание детей, подростков, учащейся, работающей молодежи и взрослого населения Краснохолмского муниципального округа, а также соревнований и турниров в рамках муниципального календарного плана;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148,2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148.2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148,2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148.2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148,2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148,2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мероприятия — Количество детей, подростков, учащейся, работающей молодежи и взрослого населения Краснохолмского муниципального округа, принявших участие в спортивно-массовых соревнованиях и турнирах в рамках муниципального календарного плана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1486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1494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1550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1565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1600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Мероприятие 2 «Организация и проведение награждения спортсменов Краснохолмского муниципального округа в номинации самый юный, самый опытный в спортивно-массовых мероприятиях «</w:t>
            </w:r>
            <w:proofErr w:type="spellStart"/>
            <w:r w:rsidRPr="007349A4">
              <w:t>Краснохолмская</w:t>
            </w:r>
            <w:proofErr w:type="spellEnd"/>
            <w:r w:rsidRPr="007349A4">
              <w:t xml:space="preserve"> Метелица», «Кубок Главы Краснохолмского муниципального округа», самая активная семья в фестивале «Мама, папа, я – спортивная семья» 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25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мероприятия — Количество награжденных спортсменов Краснохолмского муниципального округа во время проведения спортивно-массовых мероприятий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 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>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 30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5A33" w:rsidRPr="007349A4" w:rsidRDefault="00045A33" w:rsidP="00B775D1">
            <w:pPr>
              <w:pStyle w:val="ConsPlusCell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Мероприятие 3 «</w:t>
            </w:r>
            <w:r w:rsidRPr="007349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Внедрение Всероссийского физкультурно-спортивного комплекса «Готов к труду и обороне» (ГТО) на территории Краснохолмского муниципального округа»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5A33" w:rsidRPr="007349A4" w:rsidRDefault="00045A33" w:rsidP="00B775D1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мероприятия 1 – Доля зарегистрированных на сайте </w:t>
            </w:r>
            <w:hyperlink r:id="rId7" w:history="1">
              <w:r w:rsidRPr="007349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7349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7349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gto</w:t>
              </w:r>
              <w:r w:rsidRPr="007349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7349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 жителей Краснохолмского муниципального округа от общей численности жителей муниципального округа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%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21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23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5A33" w:rsidRPr="007349A4" w:rsidRDefault="00045A33" w:rsidP="00B775D1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мероприятия 2 – Доля жителей Краснохолмского муниципального округа, выполнивших нормативы комплекса ВФСК ГТО, в общей численности населения муниципального округа, принявшего участие в выполнении нормативов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комплекса 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lastRenderedPageBreak/>
              <w:t>%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26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lastRenderedPageBreak/>
              <w:t>Мероприятие 4 «Организация и проведение чествования лучших спортсменов Краснохолмского муниципального округа по итогам прошедшего года, представлявших Краснохолмский муниципальный округ на региональных соревнованиях и добившихся высоких результатов (спортивный разряд);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5</w:t>
            </w:r>
          </w:p>
        </w:tc>
      </w:tr>
      <w:tr w:rsidR="00045A33" w:rsidRPr="007349A4" w:rsidTr="00B775D1">
        <w:trPr>
          <w:gridAfter w:val="2"/>
          <w:wAfter w:w="1418" w:type="dxa"/>
          <w:trHeight w:val="1738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мероприятия — Количество поощренных спортсменов Краснохолмского муниципального округа по итогам прошедшего года, представлявших Краснохолмский муниципальный округ на региональных соревнованиях и добившихся высоких результатов (спортивный разряд)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11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Мероприятие 5 «Приобретение спортивного инвентаря и оборудования».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198,8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198,8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198,8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198,8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198,8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198,8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мероприятия — Количество приобретенного спортивного инвентаря и оборудования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единиц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</w:pPr>
            <w:r w:rsidRPr="007349A4">
              <w:t xml:space="preserve">      14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</w:t>
            </w:r>
          </w:p>
        </w:tc>
      </w:tr>
      <w:tr w:rsidR="00045A33" w:rsidRPr="007349A4" w:rsidTr="00B775D1">
        <w:trPr>
          <w:gridAfter w:val="2"/>
          <w:wAfter w:w="1418" w:type="dxa"/>
          <w:trHeight w:val="1063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Мероприятие 5 «Информационное обеспечение, пропаганда физической культуры и спорта, здорового образа жизни без вредных привычек через муниципальные средства массовой информации»;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0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Показатель мероприятия — Количество тематических публикаций в муниципальной газете «Сельская новь» и на сайте администрации муниципального округа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единиц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15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Задача 2 «Развитие детско-юношеского спорта в системе муниципальных учреждениях дополнительного образования (УДО) и других учреждениях физкультурно-спортивной направленности»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-</w:t>
            </w:r>
          </w:p>
        </w:tc>
      </w:tr>
      <w:tr w:rsidR="00045A33" w:rsidRPr="007349A4" w:rsidTr="00B775D1"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Мероприятие 1 «Обеспечение функционирования муниципального учреждения спортивной направленности;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Тыс. руб.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212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 xml:space="preserve">В рамках развития системы образования, комплексной безопасности образовательных учреждений муниципального образования Тверской области </w:t>
            </w:r>
            <w:r w:rsidRPr="007349A4">
              <w:lastRenderedPageBreak/>
              <w:t>«Краснохолмский муниципальный округ»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</w:tcPr>
          <w:p w:rsidR="00045A33" w:rsidRPr="007349A4" w:rsidRDefault="00045A33" w:rsidP="00B775D1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lastRenderedPageBreak/>
              <w:t>Показатель мероприятия — Количество воспитанников ДЮСШ участвующих в муниципальных и региональных соревнованиях по видам спорта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%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86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87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88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89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89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89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>Мероприятие 2 «Обеспечение повышения квалифицированных штатных работников физической культуры и спорта;</w:t>
            </w:r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</w:t>
            </w:r>
          </w:p>
        </w:tc>
      </w:tr>
      <w:tr w:rsidR="00045A33" w:rsidRPr="007349A4" w:rsidTr="00B775D1">
        <w:trPr>
          <w:gridAfter w:val="2"/>
          <w:wAfter w:w="1418" w:type="dxa"/>
        </w:trPr>
        <w:tc>
          <w:tcPr>
            <w:tcW w:w="4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snapToGrid w:val="0"/>
              <w:jc w:val="both"/>
            </w:pPr>
            <w:r w:rsidRPr="007349A4">
              <w:t xml:space="preserve">Показатель мероприятия — Численность тренерско-преподавательского состава ДЮСШ, в т.ч. </w:t>
            </w:r>
            <w:proofErr w:type="gramStart"/>
            <w:r w:rsidRPr="007349A4">
              <w:t>штатных</w:t>
            </w:r>
            <w:proofErr w:type="gramEnd"/>
          </w:p>
        </w:tc>
        <w:tc>
          <w:tcPr>
            <w:tcW w:w="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человек</w:t>
            </w: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по итогу года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</w:t>
            </w:r>
          </w:p>
        </w:tc>
      </w:tr>
    </w:tbl>
    <w:p w:rsidR="00045A33" w:rsidRPr="007349A4" w:rsidRDefault="00045A33" w:rsidP="00045A33">
      <w:pPr>
        <w:jc w:val="both"/>
      </w:pPr>
    </w:p>
    <w:p w:rsidR="00045A33" w:rsidRPr="007349A4" w:rsidRDefault="00045A33" w:rsidP="00045A33">
      <w:pPr>
        <w:tabs>
          <w:tab w:val="left" w:pos="180"/>
          <w:tab w:val="left" w:pos="255"/>
        </w:tabs>
        <w:jc w:val="center"/>
        <w:rPr>
          <w:b/>
          <w:bCs/>
        </w:rPr>
      </w:pPr>
      <w:r w:rsidRPr="007349A4">
        <w:rPr>
          <w:b/>
          <w:bCs/>
        </w:rPr>
        <w:t xml:space="preserve">Глава 3. Общий объём финансовых ресурсов, необходимый для реализации подпрограммы, и его обоснование </w:t>
      </w:r>
    </w:p>
    <w:p w:rsidR="00045A33" w:rsidRPr="007349A4" w:rsidRDefault="00045A33" w:rsidP="00045A33">
      <w:pPr>
        <w:pStyle w:val="ConsPlusCell0"/>
        <w:jc w:val="both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 xml:space="preserve">   Подпрограмму планируется финансировать за счет средств муниципального бюджета Краснохолмского муниципального округа и субсидий из областного бюджета Тверской области в рамках областного фонда </w:t>
      </w:r>
      <w:proofErr w:type="spellStart"/>
      <w:r w:rsidRPr="007349A4">
        <w:rPr>
          <w:rFonts w:ascii="Times New Roman" w:hAnsi="Times New Roman"/>
          <w:kern w:val="2"/>
          <w:sz w:val="24"/>
          <w:szCs w:val="24"/>
        </w:rPr>
        <w:t>софинансирования</w:t>
      </w:r>
      <w:proofErr w:type="spellEnd"/>
      <w:r w:rsidRPr="007349A4">
        <w:rPr>
          <w:rFonts w:ascii="Times New Roman" w:hAnsi="Times New Roman"/>
          <w:kern w:val="2"/>
          <w:sz w:val="24"/>
          <w:szCs w:val="24"/>
        </w:rPr>
        <w:t xml:space="preserve"> расходов (далее ФССР).</w:t>
      </w:r>
    </w:p>
    <w:p w:rsidR="00045A33" w:rsidRPr="007349A4" w:rsidRDefault="00045A33" w:rsidP="00045A33">
      <w:pPr>
        <w:pStyle w:val="ConsPlusCell0"/>
        <w:jc w:val="center"/>
        <w:rPr>
          <w:rFonts w:ascii="Times New Roman" w:hAnsi="Times New Roman"/>
          <w:kern w:val="2"/>
          <w:sz w:val="24"/>
          <w:szCs w:val="24"/>
        </w:rPr>
      </w:pPr>
    </w:p>
    <w:p w:rsidR="00045A33" w:rsidRPr="007349A4" w:rsidRDefault="00045A33" w:rsidP="00045A33">
      <w:pPr>
        <w:pStyle w:val="ConsPlusCell0"/>
        <w:jc w:val="center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 xml:space="preserve">Для реализации Подпрограммы необходимы следующие ресурсы:  </w:t>
      </w:r>
    </w:p>
    <w:p w:rsidR="00045A33" w:rsidRPr="007349A4" w:rsidRDefault="00045A33" w:rsidP="00045A33">
      <w:pPr>
        <w:pStyle w:val="ConsPlusCell0"/>
        <w:jc w:val="center"/>
        <w:rPr>
          <w:rFonts w:ascii="Times New Roman" w:hAnsi="Times New Roman"/>
          <w:kern w:val="2"/>
          <w:sz w:val="24"/>
          <w:szCs w:val="24"/>
        </w:rPr>
      </w:pPr>
      <w:r w:rsidRPr="007349A4">
        <w:rPr>
          <w:rFonts w:ascii="Times New Roman" w:hAnsi="Times New Roman"/>
          <w:kern w:val="2"/>
          <w:sz w:val="24"/>
          <w:szCs w:val="24"/>
        </w:rPr>
        <w:t xml:space="preserve">                            тыс. рублей</w:t>
      </w:r>
    </w:p>
    <w:tbl>
      <w:tblPr>
        <w:tblW w:w="10798" w:type="dxa"/>
        <w:tblInd w:w="-11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611"/>
        <w:gridCol w:w="1336"/>
        <w:gridCol w:w="1170"/>
        <w:gridCol w:w="1171"/>
        <w:gridCol w:w="1170"/>
        <w:gridCol w:w="1170"/>
        <w:gridCol w:w="1170"/>
      </w:tblGrid>
      <w:tr w:rsidR="00045A33" w:rsidRPr="007349A4" w:rsidTr="00045A33">
        <w:tc>
          <w:tcPr>
            <w:tcW w:w="3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Направление расходов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2021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год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2022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год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2023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год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2024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год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2025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год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2026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год</w:t>
            </w:r>
          </w:p>
        </w:tc>
      </w:tr>
      <w:tr w:rsidR="00045A33" w:rsidRPr="007349A4" w:rsidTr="00045A33">
        <w:tc>
          <w:tcPr>
            <w:tcW w:w="3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 xml:space="preserve">Всего расходов по статье 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 xml:space="preserve">«Физическая культура и спорт» </w:t>
            </w:r>
          </w:p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(местный бюджет)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</w:tr>
      <w:tr w:rsidR="00045A33" w:rsidRPr="007349A4" w:rsidTr="00045A33">
        <w:tc>
          <w:tcPr>
            <w:tcW w:w="361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Итого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5A33" w:rsidRPr="007349A4" w:rsidRDefault="00045A33" w:rsidP="00B775D1">
            <w:pPr>
              <w:pStyle w:val="a8"/>
              <w:snapToGrid w:val="0"/>
              <w:spacing w:line="276" w:lineRule="auto"/>
              <w:jc w:val="center"/>
            </w:pPr>
            <w:r w:rsidRPr="007349A4">
              <w:t>387,0</w:t>
            </w:r>
          </w:p>
        </w:tc>
      </w:tr>
    </w:tbl>
    <w:p w:rsidR="00045A33" w:rsidRPr="007349A4" w:rsidRDefault="00045A33" w:rsidP="00045A33">
      <w:pPr>
        <w:pStyle w:val="ConsPlusCell0"/>
        <w:jc w:val="center"/>
        <w:rPr>
          <w:rFonts w:ascii="Times New Roman" w:hAnsi="Times New Roman"/>
          <w:kern w:val="2"/>
          <w:sz w:val="24"/>
          <w:szCs w:val="24"/>
        </w:rPr>
      </w:pPr>
    </w:p>
    <w:p w:rsidR="00A50CD8" w:rsidRPr="007349A4" w:rsidRDefault="00045A33" w:rsidP="00045A33">
      <w:pPr>
        <w:jc w:val="both"/>
      </w:pPr>
      <w:r w:rsidRPr="007349A4">
        <w:t xml:space="preserve">     Планирование объема ресурсов, закладываемых в Подпрограмму, осуществлялось методом сравнения с затратами 2019 года</w:t>
      </w:r>
    </w:p>
    <w:p w:rsidR="00045A33" w:rsidRPr="007349A4" w:rsidRDefault="00A50CD8" w:rsidP="00045A33">
      <w:pPr>
        <w:pStyle w:val="ConsPlusCell0"/>
        <w:jc w:val="right"/>
        <w:rPr>
          <w:color w:val="FF0000"/>
          <w:sz w:val="24"/>
          <w:szCs w:val="24"/>
        </w:rPr>
      </w:pPr>
      <w:r w:rsidRPr="007349A4">
        <w:rPr>
          <w:rFonts w:ascii="Times New Roman" w:hAnsi="Times New Roman"/>
          <w:color w:val="FF0000"/>
          <w:kern w:val="2"/>
          <w:sz w:val="24"/>
          <w:szCs w:val="24"/>
        </w:rPr>
        <w:t xml:space="preserve">   </w:t>
      </w:r>
    </w:p>
    <w:p w:rsidR="000E7F08" w:rsidRPr="007349A4" w:rsidRDefault="000E7F08" w:rsidP="000E7F08"/>
    <w:p w:rsidR="000E7F08" w:rsidRPr="007349A4" w:rsidRDefault="000E7F08" w:rsidP="000E7F08">
      <w:pPr>
        <w:ind w:firstLine="708"/>
        <w:jc w:val="center"/>
        <w:rPr>
          <w:b/>
        </w:rPr>
      </w:pPr>
      <w:r w:rsidRPr="007349A4">
        <w:rPr>
          <w:b/>
        </w:rPr>
        <w:t>Обеспечивающая подпрограмма</w:t>
      </w:r>
    </w:p>
    <w:p w:rsidR="000E7F08" w:rsidRPr="007349A4" w:rsidRDefault="000E7F08" w:rsidP="000E7F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E7F08" w:rsidRPr="007349A4" w:rsidRDefault="000E7F08" w:rsidP="000E7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Подраздел I</w:t>
      </w:r>
    </w:p>
    <w:p w:rsidR="000E7F08" w:rsidRPr="007349A4" w:rsidRDefault="000E7F08" w:rsidP="000E7F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Обеспечение деятельности администратора</w:t>
      </w:r>
    </w:p>
    <w:p w:rsidR="000E7F08" w:rsidRPr="007349A4" w:rsidRDefault="000E7F08" w:rsidP="000E7F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E7F08" w:rsidRPr="007349A4" w:rsidRDefault="000E7F08" w:rsidP="000E7F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9"/>
        <w:gridCol w:w="7282"/>
      </w:tblGrid>
      <w:tr w:rsidR="000E7F08" w:rsidRPr="007349A4" w:rsidTr="000E7F08"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 xml:space="preserve"> Администратор муниципальной 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r w:rsidRPr="007349A4">
              <w:t>Адми</w:t>
            </w:r>
            <w:r w:rsidR="00F302D5" w:rsidRPr="007349A4">
              <w:t xml:space="preserve">нистрация Краснохолмского муниципального округа </w:t>
            </w:r>
            <w:r w:rsidRPr="007349A4">
              <w:t xml:space="preserve"> </w:t>
            </w:r>
          </w:p>
        </w:tc>
      </w:tr>
      <w:tr w:rsidR="000E7F08" w:rsidRPr="007349A4" w:rsidTr="000E7F08"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r w:rsidRPr="007349A4">
              <w:t xml:space="preserve">Исполнитель программы 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F08" w:rsidRPr="007349A4" w:rsidRDefault="000E7F08">
            <w:pPr>
              <w:jc w:val="center"/>
            </w:pPr>
            <w:r w:rsidRPr="007349A4">
              <w:t>Отдел культуры и по делам молодежи Адми</w:t>
            </w:r>
            <w:r w:rsidR="00F302D5" w:rsidRPr="007349A4">
              <w:t>нистрации Краснохолмского муниципального округа</w:t>
            </w:r>
            <w:r w:rsidR="007B6154" w:rsidRPr="007349A4">
              <w:t xml:space="preserve">, </w:t>
            </w:r>
          </w:p>
          <w:p w:rsidR="000E7F08" w:rsidRPr="007349A4" w:rsidRDefault="000E7F08">
            <w:pPr>
              <w:jc w:val="center"/>
            </w:pPr>
            <w:r w:rsidRPr="007349A4">
              <w:t>Комитет по физической культуре и спорту Адми</w:t>
            </w:r>
            <w:r w:rsidR="00F302D5" w:rsidRPr="007349A4">
              <w:t xml:space="preserve">нистрации Краснохолмского муниципального округа </w:t>
            </w:r>
            <w:r w:rsidRPr="007349A4">
              <w:t xml:space="preserve"> </w:t>
            </w:r>
          </w:p>
        </w:tc>
      </w:tr>
    </w:tbl>
    <w:p w:rsidR="000E7F08" w:rsidRPr="007349A4" w:rsidRDefault="000E7F08" w:rsidP="000E7F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E7F08" w:rsidRPr="007349A4" w:rsidRDefault="000E7F08" w:rsidP="000E7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49A4">
        <w:rPr>
          <w:rFonts w:ascii="Times New Roman" w:hAnsi="Times New Roman" w:cs="Times New Roman"/>
          <w:sz w:val="24"/>
          <w:szCs w:val="24"/>
        </w:rPr>
        <w:lastRenderedPageBreak/>
        <w:t xml:space="preserve">1. Общая сумма расходов на обеспечение деятельности администратора муниципальной  программы, выделенная на период реализации  программы, составляет </w:t>
      </w:r>
      <w:r w:rsidR="009C5464" w:rsidRPr="009C5464">
        <w:rPr>
          <w:rFonts w:ascii="Times New Roman" w:hAnsi="Times New Roman" w:cs="Times New Roman"/>
          <w:sz w:val="24"/>
          <w:szCs w:val="24"/>
          <w:u w:val="single"/>
        </w:rPr>
        <w:t xml:space="preserve">30990 </w:t>
      </w:r>
      <w:r w:rsidRPr="007349A4">
        <w:rPr>
          <w:rFonts w:ascii="Times New Roman" w:hAnsi="Times New Roman" w:cs="Times New Roman"/>
          <w:sz w:val="24"/>
          <w:szCs w:val="24"/>
          <w:u w:val="single"/>
        </w:rPr>
        <w:t xml:space="preserve"> тыс. руб.</w:t>
      </w:r>
    </w:p>
    <w:p w:rsidR="000E7F08" w:rsidRPr="007349A4" w:rsidRDefault="000E7F08" w:rsidP="000E7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7F08" w:rsidRPr="007349A4" w:rsidRDefault="000E7F08" w:rsidP="000E7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9A4">
        <w:rPr>
          <w:rFonts w:ascii="Times New Roman" w:hAnsi="Times New Roman" w:cs="Times New Roman"/>
          <w:sz w:val="24"/>
          <w:szCs w:val="24"/>
        </w:rPr>
        <w:t>2. Объем бюджетных ассигнований, выделенный на обеспечение деятельности администратора муниципальной  программы, по годам реализации государственной программы приведен в таблице.</w:t>
      </w:r>
    </w:p>
    <w:p w:rsidR="000E7F08" w:rsidRPr="007349A4" w:rsidRDefault="000E7F08" w:rsidP="000E7F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08"/>
        <w:gridCol w:w="972"/>
        <w:gridCol w:w="1176"/>
        <w:gridCol w:w="989"/>
        <w:gridCol w:w="996"/>
        <w:gridCol w:w="1110"/>
        <w:gridCol w:w="1154"/>
        <w:gridCol w:w="1095"/>
      </w:tblGrid>
      <w:tr w:rsidR="000E7F08" w:rsidRPr="007349A4" w:rsidTr="000E7F08">
        <w:trPr>
          <w:trHeight w:val="60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4"/>
            <w:bookmarkEnd w:id="1"/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Обеспечивающая   программа  </w:t>
            </w:r>
          </w:p>
        </w:tc>
        <w:tc>
          <w:tcPr>
            <w:tcW w:w="6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По годам реализации муниципальной  программы,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тыс. руб.                  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 Всего,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тыс. 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руб.  </w:t>
            </w:r>
          </w:p>
        </w:tc>
      </w:tr>
      <w:tr w:rsidR="000E7F08" w:rsidRPr="007349A4" w:rsidTr="000E7F08"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08" w:rsidRPr="007349A4" w:rsidRDefault="000E7F08">
            <w:pPr>
              <w:rPr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0E7F08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02D5" w:rsidRPr="007349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F302D5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F302D5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F302D5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F302D5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08" w:rsidRPr="007349A4" w:rsidRDefault="00F302D5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08" w:rsidRPr="007349A4" w:rsidRDefault="000E7F08">
            <w:pPr>
              <w:rPr>
                <w:lang w:eastAsia="en-US"/>
              </w:rPr>
            </w:pPr>
          </w:p>
        </w:tc>
      </w:tr>
      <w:tr w:rsidR="009C5464" w:rsidRPr="007349A4" w:rsidTr="000E7F08">
        <w:trPr>
          <w:trHeight w:val="1000"/>
        </w:trPr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администратора  </w:t>
            </w:r>
            <w:r w:rsidRPr="007349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262D53">
            <w:r>
              <w:t>5165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A31371">
              <w:t>5165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A31371">
              <w:t>5165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A31371">
              <w:t>5165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A31371">
              <w:t>5165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A31371">
              <w:t>5165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>
            <w:r>
              <w:t>30990</w:t>
            </w:r>
          </w:p>
        </w:tc>
      </w:tr>
      <w:tr w:rsidR="009C5464" w:rsidRPr="007349A4" w:rsidTr="000E7F08"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7349A4">
              <w:rPr>
                <w:rFonts w:ascii="Times New Roman" w:hAnsi="Times New Roman" w:cs="Times New Roman"/>
                <w:sz w:val="24"/>
                <w:szCs w:val="24"/>
              </w:rPr>
              <w:t>Итого, тыс. руб.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2910FC">
              <w:t>5165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2910FC">
              <w:t>5165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2910FC">
              <w:t>5165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2910FC">
              <w:t>5165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2910FC">
              <w:t>5165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Default="009C5464">
            <w:r w:rsidRPr="002910FC">
              <w:t>5165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64" w:rsidRPr="007349A4" w:rsidRDefault="009C5464" w:rsidP="009C5464">
            <w:r>
              <w:t>30990</w:t>
            </w:r>
          </w:p>
        </w:tc>
      </w:tr>
    </w:tbl>
    <w:p w:rsidR="000E7F08" w:rsidRPr="007349A4" w:rsidRDefault="000E7F08" w:rsidP="000E7F0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E7F08" w:rsidRPr="007349A4" w:rsidRDefault="000E7F08" w:rsidP="000E7F08">
      <w:pPr>
        <w:pStyle w:val="1"/>
        <w:tabs>
          <w:tab w:val="num" w:pos="432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349A4">
        <w:rPr>
          <w:rFonts w:ascii="Times New Roman" w:hAnsi="Times New Roman"/>
          <w:color w:val="auto"/>
          <w:sz w:val="24"/>
          <w:szCs w:val="24"/>
        </w:rPr>
        <w:t>Описание механизмов реализации Программы</w:t>
      </w:r>
    </w:p>
    <w:p w:rsidR="000E7F08" w:rsidRPr="007349A4" w:rsidRDefault="000E7F08" w:rsidP="000E7F08">
      <w:pPr>
        <w:jc w:val="both"/>
      </w:pPr>
      <w:r w:rsidRPr="007349A4">
        <w:t xml:space="preserve">      </w:t>
      </w:r>
      <w:proofErr w:type="gramStart"/>
      <w:r w:rsidRPr="007349A4">
        <w:t>Ответственным  за реализацию Программы является ОКДМ  и Комитет по физической культуре и спорту Администрации Крас</w:t>
      </w:r>
      <w:r w:rsidR="00A407D0" w:rsidRPr="007349A4">
        <w:t>нохолмского муниципального округа</w:t>
      </w:r>
      <w:r w:rsidR="007B6154" w:rsidRPr="007349A4">
        <w:t>,</w:t>
      </w:r>
      <w:r w:rsidRPr="007349A4">
        <w:t xml:space="preserve"> </w:t>
      </w:r>
      <w:r w:rsidR="007B6154" w:rsidRPr="007349A4">
        <w:t xml:space="preserve"> </w:t>
      </w:r>
      <w:r w:rsidRPr="007349A4">
        <w:t>осуществляющий оперативное управление и координацию работ по выполнению Программы в соответствии с установленным Админ</w:t>
      </w:r>
      <w:r w:rsidR="00A407D0" w:rsidRPr="007349A4">
        <w:t xml:space="preserve">истрацией Краснохолмского муниципального округа </w:t>
      </w:r>
      <w:r w:rsidRPr="007349A4">
        <w:t xml:space="preserve"> порядком реализации  муниципальных  программ.</w:t>
      </w:r>
      <w:proofErr w:type="gramEnd"/>
    </w:p>
    <w:p w:rsidR="000E7F08" w:rsidRPr="007349A4" w:rsidRDefault="000E7F08" w:rsidP="000E7F08">
      <w:pPr>
        <w:jc w:val="both"/>
        <w:rPr>
          <w:color w:val="FF0000"/>
        </w:rPr>
      </w:pPr>
      <w:r w:rsidRPr="007349A4">
        <w:t xml:space="preserve">      Ответственными исполнителями за проведение мероприятий Программы являются  ОКДМ и  подведомственные учреждения, а также</w:t>
      </w:r>
      <w:r w:rsidR="00A407D0" w:rsidRPr="007349A4">
        <w:t xml:space="preserve"> </w:t>
      </w:r>
      <w:r w:rsidRPr="007349A4">
        <w:t xml:space="preserve">Комитет по физической культуре и спорту Администрации Краснохолмского </w:t>
      </w:r>
      <w:r w:rsidR="00A407D0" w:rsidRPr="007349A4">
        <w:t>муниципального округа</w:t>
      </w:r>
      <w:proofErr w:type="gramStart"/>
      <w:r w:rsidR="00A407D0" w:rsidRPr="007349A4">
        <w:t xml:space="preserve"> </w:t>
      </w:r>
      <w:r w:rsidRPr="007349A4">
        <w:rPr>
          <w:color w:val="FF0000"/>
        </w:rPr>
        <w:t>.</w:t>
      </w:r>
      <w:proofErr w:type="gramEnd"/>
      <w:r w:rsidRPr="007349A4">
        <w:rPr>
          <w:color w:val="FF0000"/>
        </w:rPr>
        <w:t xml:space="preserve"> </w:t>
      </w:r>
    </w:p>
    <w:p w:rsidR="000E7F08" w:rsidRPr="007349A4" w:rsidRDefault="000E7F08" w:rsidP="000E7F08">
      <w:pPr>
        <w:jc w:val="both"/>
      </w:pPr>
      <w:r w:rsidRPr="007349A4">
        <w:t xml:space="preserve">      Реализация мероприятий Программы осуществляется исполнителями программных мероприятий, которые  несут ответственность за качественное и своевременное  исполнение программных мероприятий, целевое и рациональное исполнение выделяемых на их реализацию бюджетных средств, представление заявок с обоснованием и расчетами запрашиваемых сумм.</w:t>
      </w:r>
    </w:p>
    <w:p w:rsidR="000E7F08" w:rsidRPr="007349A4" w:rsidRDefault="000E7F08" w:rsidP="000E7F08">
      <w:pPr>
        <w:jc w:val="both"/>
      </w:pPr>
      <w:r w:rsidRPr="007349A4">
        <w:t xml:space="preserve">      Выделение средств осуществляется  финансовым</w:t>
      </w:r>
      <w:r w:rsidR="00A407D0" w:rsidRPr="007349A4">
        <w:t xml:space="preserve"> отделом  Краснохолмского муниципального округа </w:t>
      </w:r>
      <w:r w:rsidRPr="007349A4">
        <w:t xml:space="preserve"> в соответствии с Программой и на основ</w:t>
      </w:r>
      <w:r w:rsidR="00A407D0" w:rsidRPr="007349A4">
        <w:t xml:space="preserve">ании  Решения Думы  Краснохолмского муниципального округа </w:t>
      </w:r>
      <w:r w:rsidR="005700B0">
        <w:t xml:space="preserve">    о  </w:t>
      </w:r>
      <w:r w:rsidR="00A407D0" w:rsidRPr="007349A4">
        <w:t xml:space="preserve"> бюджете Краснохолмского муниципального округа </w:t>
      </w:r>
      <w:r w:rsidRPr="007349A4">
        <w:t xml:space="preserve"> на соответствующий финансовый год.</w:t>
      </w:r>
    </w:p>
    <w:p w:rsidR="000E7F08" w:rsidRPr="007349A4" w:rsidRDefault="000E7F08" w:rsidP="000E7F08">
      <w:pPr>
        <w:pStyle w:val="1"/>
        <w:tabs>
          <w:tab w:val="num" w:pos="432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349A4">
        <w:rPr>
          <w:rFonts w:ascii="Times New Roman" w:hAnsi="Times New Roman"/>
          <w:color w:val="auto"/>
          <w:sz w:val="24"/>
          <w:szCs w:val="24"/>
        </w:rPr>
        <w:t>Описание механизмов мониторинга реализации Программы</w:t>
      </w:r>
    </w:p>
    <w:p w:rsidR="000E7F08" w:rsidRPr="007349A4" w:rsidRDefault="000E7F08" w:rsidP="000E7F08">
      <w:pPr>
        <w:jc w:val="both"/>
      </w:pPr>
    </w:p>
    <w:p w:rsidR="000E7F08" w:rsidRPr="007349A4" w:rsidRDefault="000E7F08" w:rsidP="000E7F08">
      <w:pPr>
        <w:ind w:firstLine="708"/>
        <w:jc w:val="both"/>
      </w:pPr>
      <w:r w:rsidRPr="007349A4">
        <w:t>ОКДМ и Комитет по физической культуре и спорту Адми</w:t>
      </w:r>
      <w:r w:rsidR="00A91F91" w:rsidRPr="007349A4">
        <w:t xml:space="preserve">нистрации Краснохолмского муниципального округа </w:t>
      </w:r>
      <w:r w:rsidRPr="007349A4">
        <w:t xml:space="preserve"> ежеквартально и ежегодно проводит  анализ   затрат   по   программным мероприятиям, оценку механизмов ее реализации, а  также   уточняет   состав   учреждений,   ответственных   за   проведение мероприятий  Программы. </w:t>
      </w:r>
    </w:p>
    <w:p w:rsidR="000E7F08" w:rsidRPr="007349A4" w:rsidRDefault="000E7F08" w:rsidP="000E7F08">
      <w:pPr>
        <w:jc w:val="both"/>
      </w:pPr>
      <w:r w:rsidRPr="007349A4">
        <w:t xml:space="preserve">        В случае необходимости  вносит в установленном порядке  предложения по корректировке Программы. </w:t>
      </w:r>
    </w:p>
    <w:p w:rsidR="000E7F08" w:rsidRPr="007349A4" w:rsidRDefault="000E7F08" w:rsidP="000E7F08">
      <w:pPr>
        <w:jc w:val="both"/>
      </w:pPr>
      <w:r w:rsidRPr="007349A4">
        <w:t xml:space="preserve">       Контроль  реализации Программы осуществляется  в соответствии  с законодательством.                            </w:t>
      </w:r>
    </w:p>
    <w:p w:rsidR="000E7F08" w:rsidRPr="007349A4" w:rsidRDefault="000E7F08" w:rsidP="000E7F08">
      <w:pPr>
        <w:jc w:val="both"/>
      </w:pPr>
      <w:r w:rsidRPr="007349A4">
        <w:t xml:space="preserve">         В течение всего периода реализации  Программы осуществляется  ежеквартальный и ежегодный  мониторинг реализации   Программы    путем   составления отчетов.                                      </w:t>
      </w:r>
    </w:p>
    <w:p w:rsidR="000E7F08" w:rsidRPr="007349A4" w:rsidRDefault="000E7F08" w:rsidP="000E7F08">
      <w:pPr>
        <w:jc w:val="both"/>
      </w:pPr>
      <w:r w:rsidRPr="007349A4">
        <w:lastRenderedPageBreak/>
        <w:t xml:space="preserve">         Отчет о реализации Программы  предоставляется в адми</w:t>
      </w:r>
      <w:r w:rsidR="00D97981" w:rsidRPr="007349A4">
        <w:t>нистрацию Краснохолмского муниципального округа,</w:t>
      </w:r>
      <w:r w:rsidRPr="007349A4">
        <w:t xml:space="preserve"> размещается на  сайтах адми</w:t>
      </w:r>
      <w:r w:rsidR="00D97981" w:rsidRPr="007349A4">
        <w:t xml:space="preserve">нистрации Краснохолмского муниципального округа </w:t>
      </w:r>
      <w:r w:rsidRPr="007349A4">
        <w:t xml:space="preserve"> и ОКДМ.</w:t>
      </w:r>
    </w:p>
    <w:p w:rsidR="000E7F08" w:rsidRPr="007349A4" w:rsidRDefault="000E7F08" w:rsidP="000E7F08">
      <w:pPr>
        <w:widowControl w:val="0"/>
        <w:autoSpaceDE w:val="0"/>
        <w:autoSpaceDN w:val="0"/>
        <w:adjustRightInd w:val="0"/>
        <w:jc w:val="both"/>
      </w:pPr>
      <w:r w:rsidRPr="007349A4">
        <w:t xml:space="preserve">         Администратор  и исполнители муниципальной программы взаимодействует с организациями, учреждениями, предприятиями, со средствами массовой информации по вопросам:</w:t>
      </w:r>
    </w:p>
    <w:p w:rsidR="000E7F08" w:rsidRPr="007349A4" w:rsidRDefault="000E7F08" w:rsidP="000E7F08">
      <w:pPr>
        <w:widowControl w:val="0"/>
        <w:autoSpaceDE w:val="0"/>
        <w:autoSpaceDN w:val="0"/>
        <w:adjustRightInd w:val="0"/>
        <w:ind w:firstLine="540"/>
        <w:jc w:val="both"/>
      </w:pPr>
      <w:r w:rsidRPr="007349A4">
        <w:t xml:space="preserve">а) привлечения средств из внебюджетных источников для сохранения и развития сферы </w:t>
      </w:r>
      <w:r w:rsidR="00D97981" w:rsidRPr="007349A4">
        <w:t>культуры,</w:t>
      </w:r>
      <w:r w:rsidRPr="007349A4">
        <w:t xml:space="preserve"> формирования культурного имиджа района;</w:t>
      </w:r>
    </w:p>
    <w:p w:rsidR="000E7F08" w:rsidRPr="007349A4" w:rsidRDefault="000E7F08" w:rsidP="000E7F08">
      <w:pPr>
        <w:widowControl w:val="0"/>
        <w:autoSpaceDE w:val="0"/>
        <w:autoSpaceDN w:val="0"/>
        <w:adjustRightInd w:val="0"/>
        <w:ind w:firstLine="540"/>
        <w:jc w:val="both"/>
      </w:pPr>
      <w:r w:rsidRPr="007349A4">
        <w:t>б) информационной поддержки проведения мероприятий в рамках муниципальной программы через средства массовой информации;</w:t>
      </w:r>
    </w:p>
    <w:p w:rsidR="000E7F08" w:rsidRPr="007349A4" w:rsidRDefault="000E7F08" w:rsidP="000E7F08">
      <w:pPr>
        <w:widowControl w:val="0"/>
        <w:autoSpaceDE w:val="0"/>
        <w:autoSpaceDN w:val="0"/>
        <w:adjustRightInd w:val="0"/>
        <w:ind w:firstLine="540"/>
        <w:jc w:val="both"/>
      </w:pPr>
      <w:r w:rsidRPr="007349A4">
        <w:t>в) повышения информационной открытости деятель</w:t>
      </w:r>
      <w:r w:rsidR="00D97981" w:rsidRPr="007349A4">
        <w:t>ности исполнительной власти</w:t>
      </w:r>
      <w:r w:rsidRPr="007349A4">
        <w:t>;</w:t>
      </w:r>
    </w:p>
    <w:p w:rsidR="000E7F08" w:rsidRPr="007349A4" w:rsidRDefault="000E7F08" w:rsidP="000E7F08">
      <w:pPr>
        <w:widowControl w:val="0"/>
        <w:autoSpaceDE w:val="0"/>
        <w:autoSpaceDN w:val="0"/>
        <w:adjustRightInd w:val="0"/>
        <w:ind w:firstLine="540"/>
        <w:jc w:val="both"/>
      </w:pPr>
      <w:r w:rsidRPr="007349A4">
        <w:t xml:space="preserve">г) другим вопросам, которые относятся к компетенции администратора и исполнителей. </w:t>
      </w:r>
    </w:p>
    <w:p w:rsidR="000E7F08" w:rsidRPr="007349A4" w:rsidRDefault="000E7F08" w:rsidP="000E7F08"/>
    <w:p w:rsidR="00DC5EEF" w:rsidRPr="007349A4" w:rsidRDefault="00DC5EEF"/>
    <w:sectPr w:rsidR="00DC5EEF" w:rsidRPr="007349A4" w:rsidSect="00DC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0" w:firstLine="0"/>
      </w:pPr>
      <w:rPr>
        <w:rFonts w:ascii="Wingdings" w:hAnsi="Wingdings"/>
      </w:rPr>
    </w:lvl>
  </w:abstractNum>
  <w:abstractNum w:abstractNumId="1">
    <w:nsid w:val="054A2476"/>
    <w:multiLevelType w:val="hybridMultilevel"/>
    <w:tmpl w:val="DA6880D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542DE"/>
    <w:multiLevelType w:val="hybridMultilevel"/>
    <w:tmpl w:val="E102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A61D0"/>
    <w:multiLevelType w:val="hybridMultilevel"/>
    <w:tmpl w:val="55842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05EC1"/>
    <w:multiLevelType w:val="hybridMultilevel"/>
    <w:tmpl w:val="DF685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9721C6"/>
    <w:multiLevelType w:val="hybridMultilevel"/>
    <w:tmpl w:val="B24EE844"/>
    <w:lvl w:ilvl="0" w:tplc="2D4E5E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E1642"/>
    <w:multiLevelType w:val="hybridMultilevel"/>
    <w:tmpl w:val="4C52492E"/>
    <w:lvl w:ilvl="0" w:tplc="0419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15543"/>
    <w:multiLevelType w:val="hybridMultilevel"/>
    <w:tmpl w:val="41FA9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2F0AD2"/>
    <w:multiLevelType w:val="hybridMultilevel"/>
    <w:tmpl w:val="7B469B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D5718C"/>
    <w:multiLevelType w:val="hybridMultilevel"/>
    <w:tmpl w:val="BB1CCB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152343"/>
    <w:multiLevelType w:val="hybridMultilevel"/>
    <w:tmpl w:val="F9FE2F9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0DF3576"/>
    <w:multiLevelType w:val="hybridMultilevel"/>
    <w:tmpl w:val="DEFE7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C10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251AF1"/>
    <w:multiLevelType w:val="hybridMultilevel"/>
    <w:tmpl w:val="AAC4C2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25AC602F"/>
    <w:multiLevelType w:val="hybridMultilevel"/>
    <w:tmpl w:val="72E8B5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655C3D"/>
    <w:multiLevelType w:val="hybridMultilevel"/>
    <w:tmpl w:val="3C84F2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B8791B"/>
    <w:multiLevelType w:val="hybridMultilevel"/>
    <w:tmpl w:val="AADA0F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315BA1"/>
    <w:multiLevelType w:val="hybridMultilevel"/>
    <w:tmpl w:val="ECC617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5C536D"/>
    <w:multiLevelType w:val="hybridMultilevel"/>
    <w:tmpl w:val="25CEC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B3F9D"/>
    <w:multiLevelType w:val="hybridMultilevel"/>
    <w:tmpl w:val="4B348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012389"/>
    <w:multiLevelType w:val="hybridMultilevel"/>
    <w:tmpl w:val="E8128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B4491B"/>
    <w:multiLevelType w:val="hybridMultilevel"/>
    <w:tmpl w:val="D0781FE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3A300B62"/>
    <w:multiLevelType w:val="hybridMultilevel"/>
    <w:tmpl w:val="9C1EC4C2"/>
    <w:lvl w:ilvl="0" w:tplc="2D4E5E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02181A"/>
    <w:multiLevelType w:val="hybridMultilevel"/>
    <w:tmpl w:val="F116A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6D6EA4"/>
    <w:multiLevelType w:val="hybridMultilevel"/>
    <w:tmpl w:val="E6329D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D2B2DEC"/>
    <w:multiLevelType w:val="hybridMultilevel"/>
    <w:tmpl w:val="0442C0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2408D6"/>
    <w:multiLevelType w:val="hybridMultilevel"/>
    <w:tmpl w:val="40CA0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E741F9"/>
    <w:multiLevelType w:val="hybridMultilevel"/>
    <w:tmpl w:val="585E99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71220B"/>
    <w:multiLevelType w:val="hybridMultilevel"/>
    <w:tmpl w:val="903A8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5D4D6A"/>
    <w:multiLevelType w:val="hybridMultilevel"/>
    <w:tmpl w:val="331C320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C9623B"/>
    <w:multiLevelType w:val="hybridMultilevel"/>
    <w:tmpl w:val="811EC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0F1BB3"/>
    <w:multiLevelType w:val="hybridMultilevel"/>
    <w:tmpl w:val="95566DDA"/>
    <w:lvl w:ilvl="0" w:tplc="2D4E5ECA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BA21D3"/>
    <w:multiLevelType w:val="hybridMultilevel"/>
    <w:tmpl w:val="BD062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"/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6"/>
  </w:num>
  <w:num w:numId="36">
    <w:abstractNumId w:val="24"/>
  </w:num>
  <w:num w:numId="37">
    <w:abstractNumId w:val="7"/>
  </w:num>
  <w:num w:numId="38">
    <w:abstractNumId w:val="27"/>
  </w:num>
  <w:num w:numId="39">
    <w:abstractNumId w:val="25"/>
  </w:num>
  <w:num w:numId="40">
    <w:abstractNumId w:val="8"/>
  </w:num>
  <w:num w:numId="41">
    <w:abstractNumId w:val="15"/>
  </w:num>
  <w:num w:numId="42">
    <w:abstractNumId w:val="1"/>
  </w:num>
  <w:num w:numId="43">
    <w:abstractNumId w:val="2"/>
  </w:num>
  <w:num w:numId="44">
    <w:abstractNumId w:val="20"/>
  </w:num>
  <w:num w:numId="45">
    <w:abstractNumId w:val="23"/>
  </w:num>
  <w:num w:numId="46">
    <w:abstractNumId w:val="12"/>
  </w:num>
  <w:num w:numId="47">
    <w:abstractNumId w:val="9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F08"/>
    <w:rsid w:val="000453B8"/>
    <w:rsid w:val="00045A33"/>
    <w:rsid w:val="00087A14"/>
    <w:rsid w:val="000A0386"/>
    <w:rsid w:val="000E4CA9"/>
    <w:rsid w:val="000E7F08"/>
    <w:rsid w:val="001165FC"/>
    <w:rsid w:val="0016102F"/>
    <w:rsid w:val="00177A72"/>
    <w:rsid w:val="001C3C99"/>
    <w:rsid w:val="001E0720"/>
    <w:rsid w:val="002507AB"/>
    <w:rsid w:val="00252897"/>
    <w:rsid w:val="00262D53"/>
    <w:rsid w:val="002917F2"/>
    <w:rsid w:val="002B1223"/>
    <w:rsid w:val="002B6C20"/>
    <w:rsid w:val="002D07B1"/>
    <w:rsid w:val="002D3D4C"/>
    <w:rsid w:val="00321CC3"/>
    <w:rsid w:val="00343F43"/>
    <w:rsid w:val="003D412F"/>
    <w:rsid w:val="003F3290"/>
    <w:rsid w:val="00400AA4"/>
    <w:rsid w:val="004153C1"/>
    <w:rsid w:val="004453E5"/>
    <w:rsid w:val="004A01CF"/>
    <w:rsid w:val="0051203B"/>
    <w:rsid w:val="0051688A"/>
    <w:rsid w:val="00521667"/>
    <w:rsid w:val="005700B0"/>
    <w:rsid w:val="00576D2B"/>
    <w:rsid w:val="005E4E53"/>
    <w:rsid w:val="00666664"/>
    <w:rsid w:val="0067466F"/>
    <w:rsid w:val="00675A67"/>
    <w:rsid w:val="006B3B8E"/>
    <w:rsid w:val="00727A34"/>
    <w:rsid w:val="007349A4"/>
    <w:rsid w:val="007B22D8"/>
    <w:rsid w:val="007B6154"/>
    <w:rsid w:val="007E2F47"/>
    <w:rsid w:val="00814B36"/>
    <w:rsid w:val="00847E73"/>
    <w:rsid w:val="00872041"/>
    <w:rsid w:val="008B134C"/>
    <w:rsid w:val="008B4DC3"/>
    <w:rsid w:val="008C4A1D"/>
    <w:rsid w:val="00900F27"/>
    <w:rsid w:val="0093329A"/>
    <w:rsid w:val="009605EC"/>
    <w:rsid w:val="009945CA"/>
    <w:rsid w:val="009C23F1"/>
    <w:rsid w:val="009C5464"/>
    <w:rsid w:val="009E7D91"/>
    <w:rsid w:val="00A1334B"/>
    <w:rsid w:val="00A17D92"/>
    <w:rsid w:val="00A21858"/>
    <w:rsid w:val="00A40017"/>
    <w:rsid w:val="00A407D0"/>
    <w:rsid w:val="00A50CD8"/>
    <w:rsid w:val="00A91F91"/>
    <w:rsid w:val="00A94836"/>
    <w:rsid w:val="00AA7E46"/>
    <w:rsid w:val="00B0738F"/>
    <w:rsid w:val="00B10BEA"/>
    <w:rsid w:val="00B11550"/>
    <w:rsid w:val="00B27BDD"/>
    <w:rsid w:val="00B30E86"/>
    <w:rsid w:val="00B4591D"/>
    <w:rsid w:val="00B46ED5"/>
    <w:rsid w:val="00B61F26"/>
    <w:rsid w:val="00B775D1"/>
    <w:rsid w:val="00BA42F1"/>
    <w:rsid w:val="00BC1093"/>
    <w:rsid w:val="00BD0352"/>
    <w:rsid w:val="00BD0B7E"/>
    <w:rsid w:val="00BF7A94"/>
    <w:rsid w:val="00C07746"/>
    <w:rsid w:val="00C07BBA"/>
    <w:rsid w:val="00C10B76"/>
    <w:rsid w:val="00C22C11"/>
    <w:rsid w:val="00C434A1"/>
    <w:rsid w:val="00C80619"/>
    <w:rsid w:val="00C921A1"/>
    <w:rsid w:val="00CA24B9"/>
    <w:rsid w:val="00CC3911"/>
    <w:rsid w:val="00CF594E"/>
    <w:rsid w:val="00D337B1"/>
    <w:rsid w:val="00D54F86"/>
    <w:rsid w:val="00D57440"/>
    <w:rsid w:val="00D93F87"/>
    <w:rsid w:val="00D97981"/>
    <w:rsid w:val="00DA2C5E"/>
    <w:rsid w:val="00DB43B9"/>
    <w:rsid w:val="00DC5EEF"/>
    <w:rsid w:val="00DD22BD"/>
    <w:rsid w:val="00DF30A1"/>
    <w:rsid w:val="00E31A48"/>
    <w:rsid w:val="00E40244"/>
    <w:rsid w:val="00E46B05"/>
    <w:rsid w:val="00EB5345"/>
    <w:rsid w:val="00EF38AF"/>
    <w:rsid w:val="00EF6A48"/>
    <w:rsid w:val="00EF7D3B"/>
    <w:rsid w:val="00F10967"/>
    <w:rsid w:val="00F209C7"/>
    <w:rsid w:val="00F302D5"/>
    <w:rsid w:val="00F42B3B"/>
    <w:rsid w:val="00F60C9C"/>
    <w:rsid w:val="00F6426A"/>
    <w:rsid w:val="00F65E3C"/>
    <w:rsid w:val="00FC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32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0"/>
    <w:link w:val="10"/>
    <w:qFormat/>
    <w:rsid w:val="000E7F08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F0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F0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0E7F08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E7F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0E7F08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0E7F0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E7F0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0E7F08"/>
    <w:rPr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0E7F0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0E7F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0E7F08"/>
    <w:pPr>
      <w:spacing w:line="276" w:lineRule="auto"/>
    </w:pPr>
    <w:rPr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0E7F08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0E7F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0E7F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 Spacing"/>
    <w:uiPriority w:val="1"/>
    <w:qFormat/>
    <w:rsid w:val="000E7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E7F0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0E7F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rsid w:val="000E7F08"/>
    <w:pPr>
      <w:widowControl w:val="0"/>
      <w:suppressAutoHyphens/>
      <w:ind w:left="720"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ConsNormal">
    <w:name w:val="ConsNormal"/>
    <w:rsid w:val="000E7F08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  <w:lang w:eastAsia="ar-SA"/>
    </w:rPr>
  </w:style>
  <w:style w:type="character" w:customStyle="1" w:styleId="ConsPlusCell">
    <w:name w:val="ConsPlusCell Знак"/>
    <w:link w:val="ConsPlusCell0"/>
    <w:locked/>
    <w:rsid w:val="000E7F08"/>
    <w:rPr>
      <w:rFonts w:ascii="Arial" w:eastAsia="Times New Roman" w:hAnsi="Arial" w:cs="Arial"/>
    </w:rPr>
  </w:style>
  <w:style w:type="paragraph" w:customStyle="1" w:styleId="ConsPlusCell0">
    <w:name w:val="ConsPlusCell"/>
    <w:link w:val="ConsPlusCell"/>
    <w:rsid w:val="000E7F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a8">
    <w:name w:val="Содержимое таблицы"/>
    <w:basedOn w:val="a"/>
    <w:rsid w:val="000E7F08"/>
    <w:pPr>
      <w:suppressLineNumbers/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E7F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E7F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semiHidden/>
    <w:rsid w:val="00EF38AF"/>
    <w:pPr>
      <w:suppressAutoHyphens/>
      <w:spacing w:before="280" w:after="28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t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EBF4B-87F7-406E-94B1-2100412C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6790</Words>
  <Characters>38706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</cp:lastModifiedBy>
  <cp:revision>7</cp:revision>
  <cp:lastPrinted>2018-12-20T06:43:00Z</cp:lastPrinted>
  <dcterms:created xsi:type="dcterms:W3CDTF">2020-11-03T11:39:00Z</dcterms:created>
  <dcterms:modified xsi:type="dcterms:W3CDTF">2020-11-24T11:59:00Z</dcterms:modified>
</cp:coreProperties>
</file>